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F82169" w14:textId="75EB811D" w:rsidR="00670AC6" w:rsidRDefault="00670AC6" w:rsidP="00174D3E">
      <w:pPr>
        <w:tabs>
          <w:tab w:val="left" w:pos="810"/>
          <w:tab w:val="left" w:pos="1985"/>
          <w:tab w:val="left" w:pos="7920"/>
        </w:tabs>
        <w:spacing w:after="0"/>
        <w:jc w:val="both"/>
        <w:rPr>
          <w:rFonts w:ascii="Arial" w:hAnsi="Arial" w:cs="Arial"/>
          <w:b/>
          <w:sz w:val="24"/>
        </w:rPr>
      </w:pPr>
      <w:bookmarkStart w:id="0" w:name="_Hlk6897498"/>
      <w:bookmarkStart w:id="1" w:name="_Hlk3548187"/>
      <w:bookmarkStart w:id="2" w:name="_Toc508617208"/>
      <w:r w:rsidRPr="00AA435B">
        <w:rPr>
          <w:rFonts w:ascii="Arial" w:hAnsi="Arial" w:cs="Arial"/>
          <w:b/>
          <w:sz w:val="24"/>
          <w:lang w:val="en-US"/>
        </w:rPr>
        <w:t>3GPP TSG-RAN</w:t>
      </w:r>
      <w:r>
        <w:rPr>
          <w:rFonts w:ascii="Arial" w:hAnsi="Arial" w:cs="Arial"/>
          <w:b/>
          <w:sz w:val="24"/>
          <w:lang w:val="en-US"/>
        </w:rPr>
        <w:t>4</w:t>
      </w:r>
      <w:r w:rsidRPr="00AA435B">
        <w:rPr>
          <w:rFonts w:ascii="Arial" w:hAnsi="Arial" w:cs="Arial"/>
          <w:b/>
          <w:sz w:val="24"/>
          <w:lang w:val="en-US"/>
        </w:rPr>
        <w:t xml:space="preserve"> Meeting #</w:t>
      </w:r>
      <w:r>
        <w:rPr>
          <w:rFonts w:ascii="Arial" w:hAnsi="Arial" w:cs="Arial"/>
          <w:b/>
          <w:sz w:val="24"/>
          <w:lang w:val="en-US"/>
        </w:rPr>
        <w:t>105</w:t>
      </w:r>
      <w:r>
        <w:rPr>
          <w:rFonts w:ascii="Arial" w:hAnsi="Arial" w:cs="Arial"/>
          <w:b/>
          <w:sz w:val="24"/>
          <w:lang w:val="en-US"/>
        </w:rPr>
        <w:tab/>
      </w:r>
      <w:r w:rsidR="00C32C47" w:rsidRPr="00C32C47">
        <w:rPr>
          <w:rFonts w:ascii="Arial" w:hAnsi="Arial" w:cs="Arial"/>
          <w:b/>
          <w:sz w:val="24"/>
          <w:lang w:val="en-US"/>
        </w:rPr>
        <w:t>R4-2219852</w:t>
      </w:r>
      <w:r>
        <w:rPr>
          <w:rFonts w:ascii="Arial" w:hAnsi="Arial" w:cs="Arial"/>
          <w:b/>
          <w:sz w:val="24"/>
          <w:lang w:val="en-US"/>
        </w:rPr>
        <w:br/>
      </w:r>
      <w:bookmarkEnd w:id="0"/>
      <w:r>
        <w:rPr>
          <w:rFonts w:ascii="Arial" w:hAnsi="Arial" w:cs="Arial"/>
          <w:b/>
          <w:sz w:val="24"/>
        </w:rPr>
        <w:t>Toulouse, France</w:t>
      </w:r>
      <w:r w:rsidRPr="00AA435B">
        <w:rPr>
          <w:rFonts w:ascii="Arial" w:hAnsi="Arial" w:cs="Arial"/>
          <w:b/>
          <w:sz w:val="24"/>
        </w:rPr>
        <w:t xml:space="preserve">, </w:t>
      </w:r>
      <w:bookmarkStart w:id="3" w:name="_Hlk59524035"/>
      <w:r>
        <w:rPr>
          <w:rFonts w:ascii="Arial" w:hAnsi="Arial" w:cs="Arial"/>
          <w:b/>
          <w:sz w:val="24"/>
        </w:rPr>
        <w:t>14</w:t>
      </w:r>
      <w:r w:rsidRPr="00277CF2">
        <w:rPr>
          <w:rFonts w:ascii="Arial" w:hAnsi="Arial" w:cs="Arial"/>
          <w:b/>
          <w:sz w:val="24"/>
          <w:vertAlign w:val="superscript"/>
        </w:rPr>
        <w:t>th</w:t>
      </w:r>
      <w:r>
        <w:rPr>
          <w:rFonts w:ascii="Arial" w:hAnsi="Arial" w:cs="Arial"/>
          <w:b/>
          <w:sz w:val="24"/>
        </w:rPr>
        <w:t xml:space="preserve"> -18</w:t>
      </w:r>
      <w:r w:rsidRPr="00A60CCE">
        <w:rPr>
          <w:rFonts w:ascii="Arial" w:hAnsi="Arial" w:cs="Arial"/>
          <w:b/>
          <w:sz w:val="24"/>
          <w:vertAlign w:val="superscript"/>
        </w:rPr>
        <w:t>th</w:t>
      </w:r>
      <w:r>
        <w:rPr>
          <w:rFonts w:ascii="Arial" w:hAnsi="Arial" w:cs="Arial"/>
          <w:b/>
          <w:sz w:val="24"/>
        </w:rPr>
        <w:t xml:space="preserve"> November </w:t>
      </w:r>
      <w:r w:rsidRPr="00B83349">
        <w:rPr>
          <w:rFonts w:ascii="Arial" w:hAnsi="Arial" w:cs="Arial"/>
          <w:b/>
          <w:sz w:val="24"/>
        </w:rPr>
        <w:t>2022</w:t>
      </w:r>
      <w:bookmarkEnd w:id="3"/>
    </w:p>
    <w:p w14:paraId="35952387" w14:textId="77777777" w:rsidR="00816C9D" w:rsidRPr="004229B0" w:rsidRDefault="00816C9D" w:rsidP="00174D3E">
      <w:pPr>
        <w:tabs>
          <w:tab w:val="left" w:pos="810"/>
        </w:tabs>
        <w:rPr>
          <w:rFonts w:ascii="Arial" w:hAnsi="Arial" w:cs="Arial"/>
          <w:b/>
          <w:sz w:val="24"/>
          <w:szCs w:val="24"/>
        </w:rPr>
      </w:pPr>
    </w:p>
    <w:p w14:paraId="35952388" w14:textId="731C99AF" w:rsidR="00816C9D" w:rsidRPr="004229B0" w:rsidRDefault="00816C9D" w:rsidP="00174D3E">
      <w:pPr>
        <w:tabs>
          <w:tab w:val="left" w:pos="810"/>
          <w:tab w:val="left" w:pos="2160"/>
        </w:tabs>
        <w:rPr>
          <w:rFonts w:ascii="Arial" w:hAnsi="Arial" w:cs="Arial"/>
          <w:b/>
          <w:sz w:val="24"/>
          <w:szCs w:val="24"/>
        </w:rPr>
      </w:pPr>
      <w:r w:rsidRPr="004229B0">
        <w:rPr>
          <w:rFonts w:ascii="Arial" w:hAnsi="Arial" w:cs="Arial"/>
          <w:b/>
          <w:sz w:val="24"/>
          <w:szCs w:val="24"/>
        </w:rPr>
        <w:t>Agenda item:</w:t>
      </w:r>
      <w:r w:rsidRPr="004229B0">
        <w:rPr>
          <w:rFonts w:ascii="Arial" w:hAnsi="Arial" w:cs="Arial"/>
          <w:b/>
          <w:sz w:val="24"/>
          <w:szCs w:val="24"/>
        </w:rPr>
        <w:tab/>
      </w:r>
      <w:r w:rsidR="0038577B" w:rsidRPr="0038577B">
        <w:rPr>
          <w:rFonts w:ascii="Arial" w:hAnsi="Arial" w:cs="Arial"/>
          <w:sz w:val="24"/>
          <w:szCs w:val="24"/>
        </w:rPr>
        <w:t>8.8.2.1</w:t>
      </w:r>
    </w:p>
    <w:p w14:paraId="35952389" w14:textId="77777777" w:rsidR="00816C9D" w:rsidRPr="004229B0" w:rsidRDefault="00816C9D" w:rsidP="00174D3E">
      <w:pPr>
        <w:tabs>
          <w:tab w:val="left" w:pos="810"/>
          <w:tab w:val="left" w:pos="2160"/>
        </w:tabs>
        <w:rPr>
          <w:rFonts w:ascii="Arial" w:hAnsi="Arial" w:cs="Arial"/>
          <w:b/>
          <w:sz w:val="24"/>
          <w:szCs w:val="24"/>
        </w:rPr>
      </w:pPr>
      <w:r w:rsidRPr="004229B0">
        <w:rPr>
          <w:rFonts w:ascii="Arial" w:hAnsi="Arial" w:cs="Arial"/>
          <w:b/>
          <w:sz w:val="24"/>
          <w:szCs w:val="24"/>
        </w:rPr>
        <w:t>Source:</w:t>
      </w:r>
      <w:r w:rsidRPr="004229B0">
        <w:rPr>
          <w:rFonts w:ascii="Arial" w:hAnsi="Arial" w:cs="Arial"/>
          <w:b/>
          <w:sz w:val="24"/>
          <w:szCs w:val="24"/>
        </w:rPr>
        <w:tab/>
      </w:r>
      <w:r w:rsidR="00347574" w:rsidRPr="004229B0">
        <w:rPr>
          <w:rFonts w:ascii="Arial" w:hAnsi="Arial" w:cs="Arial"/>
          <w:sz w:val="24"/>
          <w:szCs w:val="24"/>
        </w:rPr>
        <w:t>Keysight Technologies</w:t>
      </w:r>
    </w:p>
    <w:p w14:paraId="3595238A" w14:textId="3F5066AA" w:rsidR="00816C9D" w:rsidRPr="004229B0" w:rsidRDefault="00816C9D" w:rsidP="00174D3E">
      <w:pPr>
        <w:tabs>
          <w:tab w:val="left" w:pos="810"/>
          <w:tab w:val="left" w:pos="2250"/>
        </w:tabs>
        <w:ind w:left="2160" w:hanging="2160"/>
        <w:rPr>
          <w:rFonts w:ascii="Arial" w:hAnsi="Arial" w:cs="Arial"/>
          <w:b/>
          <w:sz w:val="24"/>
          <w:szCs w:val="24"/>
        </w:rPr>
      </w:pPr>
      <w:r w:rsidRPr="004229B0">
        <w:rPr>
          <w:rFonts w:ascii="Arial" w:hAnsi="Arial" w:cs="Arial"/>
          <w:b/>
          <w:sz w:val="24"/>
          <w:szCs w:val="24"/>
        </w:rPr>
        <w:t>Title:</w:t>
      </w:r>
      <w:r w:rsidRPr="004229B0">
        <w:rPr>
          <w:rFonts w:ascii="Arial" w:hAnsi="Arial" w:cs="Arial"/>
          <w:b/>
          <w:sz w:val="24"/>
          <w:szCs w:val="24"/>
        </w:rPr>
        <w:tab/>
      </w:r>
      <w:r w:rsidR="00144F8C">
        <w:rPr>
          <w:rFonts w:ascii="Arial" w:hAnsi="Arial" w:cs="Arial"/>
          <w:b/>
          <w:sz w:val="24"/>
          <w:szCs w:val="24"/>
        </w:rPr>
        <w:tab/>
      </w:r>
      <w:r w:rsidR="001534E5">
        <w:rPr>
          <w:rFonts w:ascii="Arial" w:hAnsi="Arial" w:cs="Arial"/>
          <w:sz w:val="24"/>
          <w:szCs w:val="24"/>
        </w:rPr>
        <w:t>System Parameter Assumptions</w:t>
      </w:r>
      <w:r w:rsidR="001A1791" w:rsidRPr="004229B0">
        <w:rPr>
          <w:rFonts w:ascii="Arial" w:hAnsi="Arial" w:cs="Arial"/>
          <w:sz w:val="24"/>
          <w:szCs w:val="24"/>
        </w:rPr>
        <w:t xml:space="preserve"> for </w:t>
      </w:r>
      <w:r w:rsidR="0069236F" w:rsidRPr="004229B0">
        <w:rPr>
          <w:rFonts w:ascii="Arial" w:hAnsi="Arial" w:cs="Arial"/>
          <w:sz w:val="24"/>
          <w:szCs w:val="24"/>
        </w:rPr>
        <w:t>Multi AoA</w:t>
      </w:r>
      <w:r w:rsidR="004D5C76" w:rsidRPr="004229B0">
        <w:rPr>
          <w:rFonts w:ascii="Arial" w:hAnsi="Arial" w:cs="Arial"/>
          <w:sz w:val="24"/>
          <w:szCs w:val="24"/>
        </w:rPr>
        <w:t xml:space="preserve"> </w:t>
      </w:r>
      <w:r w:rsidR="00145BC0">
        <w:rPr>
          <w:rFonts w:ascii="Arial" w:hAnsi="Arial" w:cs="Arial"/>
          <w:sz w:val="24"/>
          <w:szCs w:val="24"/>
        </w:rPr>
        <w:t>Rx Testing</w:t>
      </w:r>
    </w:p>
    <w:p w14:paraId="3595238B" w14:textId="1C8824CD" w:rsidR="00816C9D" w:rsidRPr="004229B0" w:rsidRDefault="00816C9D" w:rsidP="00174D3E">
      <w:pPr>
        <w:tabs>
          <w:tab w:val="left" w:pos="810"/>
          <w:tab w:val="left" w:pos="2160"/>
        </w:tabs>
        <w:rPr>
          <w:rFonts w:ascii="Arial" w:hAnsi="Arial" w:cs="Arial"/>
          <w:b/>
          <w:sz w:val="24"/>
          <w:szCs w:val="24"/>
        </w:rPr>
      </w:pPr>
      <w:r w:rsidRPr="004229B0">
        <w:rPr>
          <w:rFonts w:ascii="Arial" w:hAnsi="Arial" w:cs="Arial"/>
          <w:b/>
          <w:sz w:val="24"/>
          <w:szCs w:val="24"/>
        </w:rPr>
        <w:t>Document for:</w:t>
      </w:r>
      <w:r w:rsidRPr="004229B0">
        <w:rPr>
          <w:rFonts w:ascii="Arial" w:hAnsi="Arial" w:cs="Arial"/>
          <w:b/>
          <w:sz w:val="24"/>
          <w:szCs w:val="24"/>
        </w:rPr>
        <w:tab/>
      </w:r>
      <w:r w:rsidR="004665F1" w:rsidRPr="004229B0">
        <w:rPr>
          <w:rFonts w:ascii="Arial" w:hAnsi="Arial" w:cs="Arial"/>
          <w:sz w:val="24"/>
          <w:szCs w:val="24"/>
        </w:rPr>
        <w:t>Approval</w:t>
      </w:r>
    </w:p>
    <w:bookmarkEnd w:id="1"/>
    <w:p w14:paraId="79A676B7" w14:textId="77777777" w:rsidR="005E2166" w:rsidRPr="004229B0" w:rsidRDefault="005E2166" w:rsidP="00174D3E">
      <w:pPr>
        <w:pStyle w:val="Heading1"/>
        <w:numPr>
          <w:ilvl w:val="0"/>
          <w:numId w:val="4"/>
        </w:numPr>
        <w:tabs>
          <w:tab w:val="left" w:pos="810"/>
        </w:tabs>
        <w:ind w:left="360"/>
      </w:pPr>
      <w:r w:rsidRPr="004229B0">
        <w:t>Introduction</w:t>
      </w:r>
    </w:p>
    <w:p w14:paraId="3595238D" w14:textId="60E2780A" w:rsidR="000606FD" w:rsidRPr="004229B0" w:rsidRDefault="00CF6310" w:rsidP="00174D3E">
      <w:pPr>
        <w:tabs>
          <w:tab w:val="left" w:pos="810"/>
        </w:tabs>
        <w:rPr>
          <w:rFonts w:eastAsia="Batang"/>
        </w:rPr>
      </w:pPr>
      <w:r w:rsidRPr="004229B0">
        <w:rPr>
          <w:rFonts w:eastAsia="Batang"/>
        </w:rPr>
        <w:t>This contribution outlines</w:t>
      </w:r>
      <w:r w:rsidR="002A248C" w:rsidRPr="004229B0">
        <w:rPr>
          <w:rFonts w:eastAsia="Batang"/>
        </w:rPr>
        <w:t xml:space="preserve"> </w:t>
      </w:r>
      <w:r w:rsidR="001A1791" w:rsidRPr="004229B0">
        <w:rPr>
          <w:rFonts w:eastAsia="Batang"/>
        </w:rPr>
        <w:t xml:space="preserve">our views on </w:t>
      </w:r>
      <w:r w:rsidR="00BE2D8E">
        <w:rPr>
          <w:rFonts w:eastAsia="Batang"/>
        </w:rPr>
        <w:t>system parameter assumptions for</w:t>
      </w:r>
      <w:r w:rsidR="002A248C" w:rsidRPr="004229B0">
        <w:rPr>
          <w:rFonts w:eastAsia="Batang"/>
        </w:rPr>
        <w:t xml:space="preserve"> </w:t>
      </w:r>
      <w:r w:rsidRPr="004229B0">
        <w:rPr>
          <w:rFonts w:eastAsia="Batang"/>
        </w:rPr>
        <w:t>multi-</w:t>
      </w:r>
      <w:r w:rsidR="00636AD3">
        <w:rPr>
          <w:rFonts w:eastAsia="Batang"/>
        </w:rPr>
        <w:t>AoA</w:t>
      </w:r>
      <w:r w:rsidR="00C9715E" w:rsidRPr="004229B0">
        <w:rPr>
          <w:rFonts w:eastAsia="Batang"/>
        </w:rPr>
        <w:t xml:space="preserve"> reception testing. </w:t>
      </w:r>
    </w:p>
    <w:p w14:paraId="5FF73894" w14:textId="77777777" w:rsidR="00C42EBF" w:rsidRPr="004229B0" w:rsidRDefault="00C42EBF" w:rsidP="00174D3E">
      <w:pPr>
        <w:pStyle w:val="Heading1"/>
        <w:numPr>
          <w:ilvl w:val="0"/>
          <w:numId w:val="4"/>
        </w:numPr>
        <w:tabs>
          <w:tab w:val="left" w:pos="810"/>
        </w:tabs>
        <w:ind w:left="360"/>
      </w:pPr>
      <w:bookmarkStart w:id="4" w:name="_Ref31104997"/>
      <w:r w:rsidRPr="004229B0">
        <w:t>Discussion</w:t>
      </w:r>
    </w:p>
    <w:p w14:paraId="43F5797D" w14:textId="2D8A5998" w:rsidR="00F46E30" w:rsidRPr="004229B0" w:rsidRDefault="00C42EBF" w:rsidP="00174D3E">
      <w:pPr>
        <w:tabs>
          <w:tab w:val="left" w:pos="810"/>
        </w:tabs>
      </w:pPr>
      <w:r w:rsidRPr="004229B0">
        <w:t>In</w:t>
      </w:r>
      <w:r w:rsidR="000012E8" w:rsidRPr="004229B0">
        <w:t xml:space="preserve"> </w:t>
      </w:r>
      <w:r w:rsidR="000012E8" w:rsidRPr="004229B0">
        <w:fldChar w:fldCharType="begin"/>
      </w:r>
      <w:r w:rsidR="000012E8" w:rsidRPr="004229B0">
        <w:instrText xml:space="preserve"> REF _Ref112680883 \r \h </w:instrText>
      </w:r>
      <w:r w:rsidR="000012E8" w:rsidRPr="004229B0">
        <w:fldChar w:fldCharType="separate"/>
      </w:r>
      <w:r w:rsidR="006A7249">
        <w:t>[1]</w:t>
      </w:r>
      <w:r w:rsidR="000012E8" w:rsidRPr="004229B0">
        <w:fldChar w:fldCharType="end"/>
      </w:r>
      <w:r w:rsidR="003C61B3" w:rsidRPr="004229B0">
        <w:t xml:space="preserve">, a new Study Item (SI) was </w:t>
      </w:r>
      <w:r w:rsidR="00246922" w:rsidRPr="004229B0">
        <w:t xml:space="preserve">endorsed </w:t>
      </w:r>
      <w:r w:rsidR="00AD2153" w:rsidRPr="004229B0">
        <w:t>to define test methodolog</w:t>
      </w:r>
      <w:r w:rsidR="00F43170" w:rsidRPr="004229B0">
        <w:t xml:space="preserve">ies </w:t>
      </w:r>
      <w:r w:rsidR="007A3659" w:rsidRPr="004229B0">
        <w:t>for UE RF/demodulation/RRM testing</w:t>
      </w:r>
      <w:r w:rsidR="00E73508" w:rsidRPr="004229B0">
        <w:t xml:space="preserve"> to support reception of DL signals simultaneously from multiple Angle</w:t>
      </w:r>
      <w:r w:rsidR="00620EDA" w:rsidRPr="004229B0">
        <w:t>s</w:t>
      </w:r>
      <w:r w:rsidR="00E73508" w:rsidRPr="004229B0">
        <w:t xml:space="preserve"> of Arrival (AoA</w:t>
      </w:r>
      <w:r w:rsidR="00620EDA" w:rsidRPr="004229B0">
        <w:t>s</w:t>
      </w:r>
      <w:r w:rsidR="00E73508" w:rsidRPr="004229B0">
        <w:t>).</w:t>
      </w:r>
      <w:r w:rsidR="00620EDA" w:rsidRPr="004229B0">
        <w:t xml:space="preserve"> This SI </w:t>
      </w:r>
      <w:r w:rsidR="004936F2" w:rsidRPr="004229B0">
        <w:t xml:space="preserve">directly </w:t>
      </w:r>
      <w:r w:rsidR="000012E8" w:rsidRPr="004229B0">
        <w:t>support</w:t>
      </w:r>
      <w:r w:rsidR="00F91829" w:rsidRPr="004229B0">
        <w:t>s</w:t>
      </w:r>
      <w:r w:rsidR="000012E8" w:rsidRPr="004229B0">
        <w:t xml:space="preserve"> the Work Item (WI) in </w:t>
      </w:r>
      <w:r w:rsidR="00F91829" w:rsidRPr="004229B0">
        <w:fldChar w:fldCharType="begin"/>
      </w:r>
      <w:r w:rsidR="00F91829" w:rsidRPr="004229B0">
        <w:instrText xml:space="preserve"> REF _Ref112681050 \r \h </w:instrText>
      </w:r>
      <w:r w:rsidR="00F91829" w:rsidRPr="004229B0">
        <w:fldChar w:fldCharType="separate"/>
      </w:r>
      <w:r w:rsidR="006A7249">
        <w:t>[2]</w:t>
      </w:r>
      <w:r w:rsidR="00F91829" w:rsidRPr="004229B0">
        <w:fldChar w:fldCharType="end"/>
      </w:r>
      <w:r w:rsidR="00F43170" w:rsidRPr="004229B0">
        <w:t xml:space="preserve"> with testability aspects</w:t>
      </w:r>
      <w:r w:rsidR="0080556C" w:rsidRPr="004229B0">
        <w:t xml:space="preserve"> to e</w:t>
      </w:r>
      <w:r w:rsidR="00967B31" w:rsidRPr="004229B0">
        <w:t>ventually enable testing of 4-layer MIMO reception</w:t>
      </w:r>
      <w:r w:rsidR="00241F34" w:rsidRPr="004229B0">
        <w:t xml:space="preserve"> which </w:t>
      </w:r>
      <w:r w:rsidR="00A600D9" w:rsidRPr="004229B0">
        <w:t xml:space="preserve">states </w:t>
      </w:r>
      <w:r w:rsidR="00A600D9" w:rsidRPr="004229B0">
        <w:fldChar w:fldCharType="begin"/>
      </w:r>
      <w:r w:rsidR="00A600D9" w:rsidRPr="004229B0">
        <w:instrText xml:space="preserve"> REF _Ref112681050 \r \h </w:instrText>
      </w:r>
      <w:r w:rsidR="00A600D9" w:rsidRPr="004229B0">
        <w:fldChar w:fldCharType="separate"/>
      </w:r>
      <w:r w:rsidR="006A7249">
        <w:t>[2]</w:t>
      </w:r>
      <w:r w:rsidR="00A600D9" w:rsidRPr="004229B0">
        <w:fldChar w:fldCharType="end"/>
      </w:r>
      <w:r w:rsidR="00A600D9" w:rsidRPr="004229B0">
        <w:t>:</w:t>
      </w:r>
    </w:p>
    <w:tbl>
      <w:tblPr>
        <w:tblStyle w:val="TableGrid"/>
        <w:tblW w:w="0" w:type="auto"/>
        <w:tblLook w:val="04A0" w:firstRow="1" w:lastRow="0" w:firstColumn="1" w:lastColumn="0" w:noHBand="0" w:noVBand="1"/>
      </w:tblPr>
      <w:tblGrid>
        <w:gridCol w:w="9631"/>
      </w:tblGrid>
      <w:tr w:rsidR="000E1A04" w:rsidRPr="004229B0" w14:paraId="1379F8D2" w14:textId="77777777" w:rsidTr="000E1A04">
        <w:tc>
          <w:tcPr>
            <w:tcW w:w="9631" w:type="dxa"/>
          </w:tcPr>
          <w:p w14:paraId="3A8819E6" w14:textId="3D0B12D5" w:rsidR="000E1A04" w:rsidRPr="004229B0" w:rsidRDefault="00225429" w:rsidP="00174D3E">
            <w:pPr>
              <w:tabs>
                <w:tab w:val="left" w:pos="810"/>
              </w:tabs>
              <w:rPr>
                <w:iCs/>
              </w:rPr>
            </w:pPr>
            <w:r w:rsidRPr="004229B0">
              <w:rPr>
                <w:iCs/>
              </w:rPr>
              <w:t>“</w:t>
            </w:r>
            <w:r w:rsidR="000E1A04" w:rsidRPr="004229B0">
              <w:rPr>
                <w:iCs/>
              </w:rPr>
              <w:t>The existing Rel-15 NR FR2 minimum UE requirements are defined with an assumption that UE is equipped with a single antenna panel and capable to perform DL reception using a single RX beam/chain reception. Furthermore, the UE performance requirements are limited for DL MIMO rank 1 and 2. In FR2, 4-layer MIMO reception requires beam reception from at least two directions. Although this is supported by the MIMO features since Rel-15, no performance requirements have yet been specified</w:t>
            </w:r>
            <w:r w:rsidR="006A5E68" w:rsidRPr="004229B0">
              <w:rPr>
                <w:iCs/>
              </w:rPr>
              <w:t>.</w:t>
            </w:r>
            <w:r w:rsidR="003B29FF" w:rsidRPr="004229B0">
              <w:rPr>
                <w:iCs/>
              </w:rPr>
              <w:t xml:space="preserve">” </w:t>
            </w:r>
          </w:p>
          <w:p w14:paraId="25D45D10" w14:textId="2196871D" w:rsidR="00241F34" w:rsidRPr="004229B0" w:rsidRDefault="00241F34" w:rsidP="00174D3E">
            <w:pPr>
              <w:tabs>
                <w:tab w:val="left" w:pos="810"/>
              </w:tabs>
              <w:rPr>
                <w:iCs/>
              </w:rPr>
            </w:pPr>
            <w:r w:rsidRPr="004229B0">
              <w:rPr>
                <w:iCs/>
              </w:rPr>
              <w:t>and</w:t>
            </w:r>
          </w:p>
          <w:p w14:paraId="42F38674" w14:textId="0027F49B" w:rsidR="003B29FF" w:rsidRPr="004229B0" w:rsidRDefault="003B29FF" w:rsidP="00174D3E">
            <w:pPr>
              <w:tabs>
                <w:tab w:val="left" w:pos="810"/>
              </w:tabs>
            </w:pPr>
            <w:r w:rsidRPr="004229B0">
              <w:t>“This work item aims to introduce the requirements for UEs capable of multi-beam/chain simultaneous DL reception on a single component carrier to achieve improved RF, RRM and UE demodulation performance.”</w:t>
            </w:r>
          </w:p>
        </w:tc>
      </w:tr>
    </w:tbl>
    <w:p w14:paraId="4DADE1DA" w14:textId="1FFDC5D6" w:rsidR="00C25531" w:rsidRDefault="00340C48" w:rsidP="00846DE2">
      <w:r w:rsidRPr="0051485A">
        <w:t xml:space="preserve">The </w:t>
      </w:r>
      <w:proofErr w:type="gramStart"/>
      <w:r w:rsidRPr="0051485A">
        <w:t>main focus</w:t>
      </w:r>
      <w:proofErr w:type="gramEnd"/>
      <w:r w:rsidRPr="0051485A">
        <w:t xml:space="preserve"> in the Rel-18 WI and SI is to enable new spherical coverage requirements/testing for devices with simultaneous reception from 2 AoAs. </w:t>
      </w:r>
      <w:r w:rsidR="00846DE2">
        <w:t>In the</w:t>
      </w:r>
      <w:r w:rsidR="00991A87">
        <w:t xml:space="preserve"> SI agenda, various offset options</w:t>
      </w:r>
      <w:r w:rsidR="006E315E">
        <w:t xml:space="preserve">, </w:t>
      </w:r>
      <w:r w:rsidR="00C25531">
        <w:t>measurement setups</w:t>
      </w:r>
      <w:r w:rsidR="006E315E">
        <w:t xml:space="preserve">, and various </w:t>
      </w:r>
      <w:r w:rsidR="007474C9">
        <w:t>testing considerations</w:t>
      </w:r>
      <w:r w:rsidR="00C25531">
        <w:t xml:space="preserve"> were investigated</w:t>
      </w:r>
      <w:r w:rsidR="00AB045E">
        <w:t xml:space="preserve"> in </w:t>
      </w:r>
      <w:r w:rsidR="00AB045E">
        <w:fldChar w:fldCharType="begin"/>
      </w:r>
      <w:r w:rsidR="00AB045E">
        <w:instrText xml:space="preserve"> REF _Ref118212372 \n \h </w:instrText>
      </w:r>
      <w:r w:rsidR="00AB045E">
        <w:fldChar w:fldCharType="separate"/>
      </w:r>
      <w:r w:rsidR="006A7249">
        <w:t>[3]</w:t>
      </w:r>
      <w:r w:rsidR="00AB045E">
        <w:fldChar w:fldCharType="end"/>
      </w:r>
      <w:r w:rsidR="00C25531">
        <w:t xml:space="preserve">. </w:t>
      </w:r>
      <w:r w:rsidR="00393950">
        <w:t>The</w:t>
      </w:r>
      <w:r w:rsidR="007474C9">
        <w:t xml:space="preserve"> three different offset options are summarized in </w:t>
      </w:r>
      <w:r w:rsidR="002922FD">
        <w:fldChar w:fldCharType="begin"/>
      </w:r>
      <w:r w:rsidR="002922FD">
        <w:instrText xml:space="preserve"> REF _Ref118212476 \h </w:instrText>
      </w:r>
      <w:r w:rsidR="002922FD">
        <w:fldChar w:fldCharType="separate"/>
      </w:r>
      <w:r w:rsidR="006A7249">
        <w:t xml:space="preserve">Table </w:t>
      </w:r>
      <w:r w:rsidR="006A7249">
        <w:rPr>
          <w:noProof/>
        </w:rPr>
        <w:t>1</w:t>
      </w:r>
      <w:r w:rsidR="002922FD">
        <w:fldChar w:fldCharType="end"/>
      </w:r>
      <w:r w:rsidR="002922FD">
        <w:t xml:space="preserve"> while the various measurement setups are summarized in</w:t>
      </w:r>
      <w:r w:rsidR="000B0485">
        <w:t xml:space="preserve"> </w:t>
      </w:r>
      <w:r w:rsidR="000B0485">
        <w:fldChar w:fldCharType="begin"/>
      </w:r>
      <w:r w:rsidR="000B0485">
        <w:instrText xml:space="preserve"> REF _Ref118212696 \h </w:instrText>
      </w:r>
      <w:r w:rsidR="000B0485">
        <w:fldChar w:fldCharType="separate"/>
      </w:r>
      <w:r w:rsidR="006A7249">
        <w:t xml:space="preserve">Table </w:t>
      </w:r>
      <w:r w:rsidR="006A7249">
        <w:rPr>
          <w:noProof/>
        </w:rPr>
        <w:t>2</w:t>
      </w:r>
      <w:r w:rsidR="000B0485">
        <w:fldChar w:fldCharType="end"/>
      </w:r>
      <w:r w:rsidR="004140F4">
        <w:t xml:space="preserve">. A thorough analysis of the various options yielded </w:t>
      </w:r>
      <w:r w:rsidR="00C835BC">
        <w:t>the following proposals</w:t>
      </w:r>
    </w:p>
    <w:tbl>
      <w:tblPr>
        <w:tblStyle w:val="TableGrid"/>
        <w:tblW w:w="0" w:type="auto"/>
        <w:tblLook w:val="04A0" w:firstRow="1" w:lastRow="0" w:firstColumn="1" w:lastColumn="0" w:noHBand="0" w:noVBand="1"/>
      </w:tblPr>
      <w:tblGrid>
        <w:gridCol w:w="9631"/>
      </w:tblGrid>
      <w:tr w:rsidR="00C835BC" w14:paraId="20B4BFED" w14:textId="77777777" w:rsidTr="00C835BC">
        <w:tc>
          <w:tcPr>
            <w:tcW w:w="9631" w:type="dxa"/>
          </w:tcPr>
          <w:p w14:paraId="0E5DF31F" w14:textId="77777777" w:rsidR="0092098A" w:rsidRDefault="0092098A" w:rsidP="00C835BC">
            <w:pPr>
              <w:rPr>
                <w:b/>
                <w:bCs/>
              </w:rPr>
            </w:pPr>
            <w:r w:rsidRPr="0092098A">
              <w:rPr>
                <w:b/>
                <w:bCs/>
              </w:rPr>
              <w:t>Proposal 3: Consider the measurement setup option 2a, summarized in Table 4, as baseline for multi-Rx UE RF testing</w:t>
            </w:r>
          </w:p>
          <w:p w14:paraId="7BAE49BA" w14:textId="77777777" w:rsidR="007209CC" w:rsidRPr="007209CC" w:rsidRDefault="007209CC" w:rsidP="007209CC">
            <w:pPr>
              <w:rPr>
                <w:b/>
                <w:bCs/>
              </w:rPr>
            </w:pPr>
            <w:r w:rsidRPr="007209CC">
              <w:rPr>
                <w:b/>
                <w:bCs/>
              </w:rPr>
              <w:t>Proposal 5: Do not consider the measurement setup option 2b using FF probes, summarized in Table 6, for multi-Rx UE RF testing for the same reasons the full degrees of freedom for both AoAs is no longer pursued.</w:t>
            </w:r>
          </w:p>
          <w:p w14:paraId="40150679" w14:textId="77777777" w:rsidR="007209CC" w:rsidRDefault="007209CC" w:rsidP="007209CC">
            <w:pPr>
              <w:rPr>
                <w:b/>
                <w:bCs/>
              </w:rPr>
            </w:pPr>
            <w:r w:rsidRPr="007209CC">
              <w:rPr>
                <w:b/>
                <w:bCs/>
              </w:rPr>
              <w:t>Proposal 6: Do not consider the measurement setup option 2b using FF and NF probes, summarized in Table 7, for multi-Rx UE RF testing.</w:t>
            </w:r>
          </w:p>
          <w:p w14:paraId="15457548" w14:textId="77777777" w:rsidR="007D58D8" w:rsidRPr="007D58D8" w:rsidRDefault="007D58D8" w:rsidP="007D58D8">
            <w:pPr>
              <w:rPr>
                <w:b/>
                <w:bCs/>
              </w:rPr>
            </w:pPr>
            <w:r w:rsidRPr="007D58D8">
              <w:rPr>
                <w:b/>
                <w:bCs/>
              </w:rPr>
              <w:t>Proposal 8: Do not consider the measurement setup option 2c, summarized in Table 8, for multi-Rx UE RF testing</w:t>
            </w:r>
          </w:p>
          <w:p w14:paraId="68169DA7" w14:textId="77777777" w:rsidR="00C835BC" w:rsidRDefault="007D58D8" w:rsidP="007D58D8">
            <w:pPr>
              <w:rPr>
                <w:b/>
                <w:bCs/>
              </w:rPr>
            </w:pPr>
            <w:r w:rsidRPr="007D58D8">
              <w:rPr>
                <w:b/>
                <w:bCs/>
              </w:rPr>
              <w:t>Proposal 10: Do not consider the measurement setup option 3, summarized in Table 9, for multi-Rx UE RF testing</w:t>
            </w:r>
          </w:p>
          <w:p w14:paraId="4AB87030" w14:textId="29EE664C" w:rsidR="00465B84" w:rsidRPr="00465B84" w:rsidRDefault="00465B84" w:rsidP="007D58D8">
            <w:pPr>
              <w:rPr>
                <w:b/>
                <w:bCs/>
              </w:rPr>
            </w:pPr>
            <w:r w:rsidRPr="00465B84">
              <w:rPr>
                <w:b/>
                <w:bCs/>
              </w:rPr>
              <w:t>Proposal 11: Do not consider the measurement setup option 4 for multi-Rx UE RF testing</w:t>
            </w:r>
          </w:p>
        </w:tc>
      </w:tr>
    </w:tbl>
    <w:p w14:paraId="42411001" w14:textId="77777777" w:rsidR="00C835BC" w:rsidRDefault="00C835BC" w:rsidP="00846DE2"/>
    <w:p w14:paraId="6093DBCF" w14:textId="77777777" w:rsidR="00AB045E" w:rsidRPr="001E43AD" w:rsidRDefault="00AB045E" w:rsidP="00AB045E">
      <w:pPr>
        <w:tabs>
          <w:tab w:val="left" w:pos="810"/>
        </w:tabs>
      </w:pPr>
    </w:p>
    <w:p w14:paraId="23647635" w14:textId="77777777" w:rsidR="00AB045E" w:rsidRDefault="00AB045E" w:rsidP="00AB045E">
      <w:pPr>
        <w:tabs>
          <w:tab w:val="left" w:pos="810"/>
        </w:tabs>
        <w:sectPr w:rsidR="00AB045E">
          <w:footnotePr>
            <w:numRestart w:val="eachSect"/>
          </w:footnotePr>
          <w:pgSz w:w="11907" w:h="16840" w:code="9"/>
          <w:pgMar w:top="1416" w:right="1133" w:bottom="1133" w:left="1133" w:header="850" w:footer="340" w:gutter="0"/>
          <w:cols w:space="720"/>
          <w:formProt w:val="0"/>
        </w:sectPr>
      </w:pPr>
    </w:p>
    <w:p w14:paraId="60179935" w14:textId="6EB72DFD" w:rsidR="00AB045E" w:rsidRDefault="00AB045E" w:rsidP="00AB045E">
      <w:pPr>
        <w:pStyle w:val="Caption"/>
        <w:tabs>
          <w:tab w:val="left" w:pos="810"/>
        </w:tabs>
        <w:jc w:val="center"/>
      </w:pPr>
      <w:bookmarkStart w:id="5" w:name="_Ref118212476"/>
      <w:r>
        <w:lastRenderedPageBreak/>
        <w:t xml:space="preserve">Table </w:t>
      </w:r>
      <w:r>
        <w:fldChar w:fldCharType="begin"/>
      </w:r>
      <w:r>
        <w:instrText xml:space="preserve"> SEQ Table \* ARABIC </w:instrText>
      </w:r>
      <w:r>
        <w:fldChar w:fldCharType="separate"/>
      </w:r>
      <w:r w:rsidR="006A7249">
        <w:rPr>
          <w:noProof/>
        </w:rPr>
        <w:t>1</w:t>
      </w:r>
      <w:r>
        <w:fldChar w:fldCharType="end"/>
      </w:r>
      <w:bookmarkEnd w:id="5"/>
      <w:r>
        <w:t>: Illustration of offset options 1 through 3 with sample DUT and sample 2 AoA system architecture</w:t>
      </w:r>
    </w:p>
    <w:tbl>
      <w:tblPr>
        <w:tblStyle w:val="TableGrid"/>
        <w:tblW w:w="15210" w:type="dxa"/>
        <w:tblInd w:w="-455" w:type="dxa"/>
        <w:tblLook w:val="04A0" w:firstRow="1" w:lastRow="0" w:firstColumn="1" w:lastColumn="0" w:noHBand="0" w:noVBand="1"/>
      </w:tblPr>
      <w:tblGrid>
        <w:gridCol w:w="1602"/>
        <w:gridCol w:w="4536"/>
        <w:gridCol w:w="4536"/>
        <w:gridCol w:w="4536"/>
      </w:tblGrid>
      <w:tr w:rsidR="00AB045E" w14:paraId="4511B822" w14:textId="77777777" w:rsidTr="009A0327">
        <w:tc>
          <w:tcPr>
            <w:tcW w:w="1705" w:type="dxa"/>
          </w:tcPr>
          <w:p w14:paraId="045D6AD0" w14:textId="77777777" w:rsidR="00AB045E" w:rsidRPr="003A2848" w:rsidRDefault="00AB045E" w:rsidP="009A0327">
            <w:pPr>
              <w:tabs>
                <w:tab w:val="left" w:pos="810"/>
              </w:tabs>
              <w:jc w:val="center"/>
              <w:rPr>
                <w:b/>
                <w:bCs/>
              </w:rPr>
            </w:pPr>
            <w:r w:rsidRPr="003A2848">
              <w:rPr>
                <w:b/>
                <w:bCs/>
              </w:rPr>
              <w:t xml:space="preserve">DUT Orientation </w:t>
            </w:r>
            <w:r>
              <w:rPr>
                <w:b/>
                <w:bCs/>
              </w:rPr>
              <w:br/>
            </w:r>
            <w:r w:rsidRPr="003A2848">
              <w:rPr>
                <w:b/>
                <w:bCs/>
              </w:rPr>
              <w:t>(</w:t>
            </w:r>
            <w:r w:rsidRPr="003A2848">
              <w:rPr>
                <w:rFonts w:ascii="Symbol" w:hAnsi="Symbol"/>
                <w:b/>
                <w:bCs/>
              </w:rPr>
              <w:t>q</w:t>
            </w:r>
            <w:r w:rsidRPr="003A2848">
              <w:rPr>
                <w:b/>
                <w:bCs/>
              </w:rPr>
              <w:t xml:space="preserve">, </w:t>
            </w:r>
            <w:r w:rsidRPr="003A2848">
              <w:rPr>
                <w:rFonts w:ascii="Symbol" w:hAnsi="Symbol"/>
                <w:b/>
                <w:bCs/>
              </w:rPr>
              <w:t>f</w:t>
            </w:r>
            <w:r w:rsidRPr="003A2848">
              <w:rPr>
                <w:b/>
                <w:bCs/>
              </w:rPr>
              <w:t>)</w:t>
            </w:r>
          </w:p>
        </w:tc>
        <w:tc>
          <w:tcPr>
            <w:tcW w:w="4501" w:type="dxa"/>
          </w:tcPr>
          <w:p w14:paraId="0ED757E6" w14:textId="77777777" w:rsidR="00AB045E" w:rsidRPr="003A2848" w:rsidRDefault="00AB045E" w:rsidP="009A0327">
            <w:pPr>
              <w:tabs>
                <w:tab w:val="left" w:pos="810"/>
              </w:tabs>
              <w:jc w:val="center"/>
              <w:rPr>
                <w:b/>
                <w:bCs/>
              </w:rPr>
            </w:pPr>
            <w:r>
              <w:rPr>
                <w:b/>
                <w:bCs/>
              </w:rPr>
              <w:t xml:space="preserve">Offset </w:t>
            </w:r>
            <w:r w:rsidRPr="003A2848">
              <w:rPr>
                <w:b/>
                <w:bCs/>
              </w:rPr>
              <w:t>Option 1</w:t>
            </w:r>
          </w:p>
        </w:tc>
        <w:tc>
          <w:tcPr>
            <w:tcW w:w="4502" w:type="dxa"/>
          </w:tcPr>
          <w:p w14:paraId="7653DE14" w14:textId="77777777" w:rsidR="00AB045E" w:rsidRPr="003A2848" w:rsidRDefault="00AB045E" w:rsidP="009A0327">
            <w:pPr>
              <w:tabs>
                <w:tab w:val="left" w:pos="810"/>
              </w:tabs>
              <w:jc w:val="center"/>
              <w:rPr>
                <w:b/>
                <w:bCs/>
              </w:rPr>
            </w:pPr>
            <w:r>
              <w:rPr>
                <w:b/>
                <w:bCs/>
              </w:rPr>
              <w:t xml:space="preserve">Offset </w:t>
            </w:r>
            <w:r w:rsidRPr="003A2848">
              <w:rPr>
                <w:b/>
                <w:bCs/>
              </w:rPr>
              <w:t>Option 2</w:t>
            </w:r>
          </w:p>
        </w:tc>
        <w:tc>
          <w:tcPr>
            <w:tcW w:w="4502" w:type="dxa"/>
          </w:tcPr>
          <w:p w14:paraId="0A7BA911" w14:textId="77777777" w:rsidR="00AB045E" w:rsidRPr="003A2848" w:rsidRDefault="00AB045E" w:rsidP="009A0327">
            <w:pPr>
              <w:tabs>
                <w:tab w:val="left" w:pos="810"/>
              </w:tabs>
              <w:jc w:val="center"/>
              <w:rPr>
                <w:b/>
                <w:bCs/>
              </w:rPr>
            </w:pPr>
            <w:r>
              <w:rPr>
                <w:b/>
                <w:bCs/>
              </w:rPr>
              <w:t xml:space="preserve">Offset </w:t>
            </w:r>
            <w:r w:rsidRPr="003A2848">
              <w:rPr>
                <w:b/>
                <w:bCs/>
              </w:rPr>
              <w:t>Option 3</w:t>
            </w:r>
          </w:p>
        </w:tc>
      </w:tr>
      <w:tr w:rsidR="00AB045E" w14:paraId="1BF9FB4A" w14:textId="77777777" w:rsidTr="009A0327">
        <w:tc>
          <w:tcPr>
            <w:tcW w:w="1705" w:type="dxa"/>
          </w:tcPr>
          <w:p w14:paraId="53D1CAB7" w14:textId="77777777" w:rsidR="00AB045E" w:rsidRPr="008D26E0" w:rsidRDefault="00AB045E" w:rsidP="009A0327">
            <w:pPr>
              <w:tabs>
                <w:tab w:val="left" w:pos="810"/>
              </w:tabs>
              <w:jc w:val="center"/>
              <w:rPr>
                <w:b/>
                <w:bCs/>
              </w:rPr>
            </w:pPr>
            <w:r w:rsidRPr="008D26E0">
              <w:rPr>
                <w:b/>
                <w:bCs/>
              </w:rPr>
              <w:t>(0°, 0°)</w:t>
            </w:r>
          </w:p>
        </w:tc>
        <w:tc>
          <w:tcPr>
            <w:tcW w:w="4501" w:type="dxa"/>
            <w:vAlign w:val="bottom"/>
          </w:tcPr>
          <w:p w14:paraId="325AAA92" w14:textId="77777777" w:rsidR="00AB045E" w:rsidRDefault="00AB045E" w:rsidP="009A0327">
            <w:pPr>
              <w:tabs>
                <w:tab w:val="left" w:pos="810"/>
              </w:tabs>
              <w:jc w:val="center"/>
            </w:pPr>
            <w:r>
              <w:rPr>
                <w:noProof/>
              </w:rPr>
              <w:drawing>
                <wp:inline distT="0" distB="0" distL="0" distR="0" wp14:anchorId="16D9887D" wp14:editId="3255E81F">
                  <wp:extent cx="2743200" cy="2697171"/>
                  <wp:effectExtent l="0" t="0" r="0" b="825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2743200" cy="2697171"/>
                          </a:xfrm>
                          <a:prstGeom prst="rect">
                            <a:avLst/>
                          </a:prstGeom>
                          <a:noFill/>
                        </pic:spPr>
                      </pic:pic>
                    </a:graphicData>
                  </a:graphic>
                </wp:inline>
              </w:drawing>
            </w:r>
          </w:p>
        </w:tc>
        <w:tc>
          <w:tcPr>
            <w:tcW w:w="4502" w:type="dxa"/>
            <w:vAlign w:val="bottom"/>
          </w:tcPr>
          <w:p w14:paraId="5B4E5F94" w14:textId="77777777" w:rsidR="00AB045E" w:rsidRDefault="00AB045E" w:rsidP="009A0327">
            <w:pPr>
              <w:tabs>
                <w:tab w:val="left" w:pos="810"/>
              </w:tabs>
              <w:jc w:val="center"/>
            </w:pPr>
            <w:r>
              <w:rPr>
                <w:noProof/>
              </w:rPr>
              <w:drawing>
                <wp:inline distT="0" distB="0" distL="0" distR="0" wp14:anchorId="24B6B665" wp14:editId="107FFEF6">
                  <wp:extent cx="2743200" cy="299102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2743200" cy="2991025"/>
                          </a:xfrm>
                          <a:prstGeom prst="rect">
                            <a:avLst/>
                          </a:prstGeom>
                          <a:noFill/>
                        </pic:spPr>
                      </pic:pic>
                    </a:graphicData>
                  </a:graphic>
                </wp:inline>
              </w:drawing>
            </w:r>
          </w:p>
        </w:tc>
        <w:tc>
          <w:tcPr>
            <w:tcW w:w="4502" w:type="dxa"/>
            <w:vAlign w:val="bottom"/>
          </w:tcPr>
          <w:p w14:paraId="68B5A7F9" w14:textId="77777777" w:rsidR="00AB045E" w:rsidRDefault="00AB045E" w:rsidP="009A0327">
            <w:pPr>
              <w:tabs>
                <w:tab w:val="left" w:pos="810"/>
              </w:tabs>
              <w:jc w:val="center"/>
            </w:pPr>
            <w:r>
              <w:rPr>
                <w:noProof/>
              </w:rPr>
              <w:drawing>
                <wp:inline distT="0" distB="0" distL="0" distR="0" wp14:anchorId="1964D4AC" wp14:editId="4C3F91E4">
                  <wp:extent cx="2743200" cy="2772383"/>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2743200" cy="2772383"/>
                          </a:xfrm>
                          <a:prstGeom prst="rect">
                            <a:avLst/>
                          </a:prstGeom>
                          <a:noFill/>
                        </pic:spPr>
                      </pic:pic>
                    </a:graphicData>
                  </a:graphic>
                </wp:inline>
              </w:drawing>
            </w:r>
          </w:p>
        </w:tc>
      </w:tr>
      <w:tr w:rsidR="00AB045E" w14:paraId="6478BE14" w14:textId="77777777" w:rsidTr="009A0327">
        <w:tc>
          <w:tcPr>
            <w:tcW w:w="1705" w:type="dxa"/>
          </w:tcPr>
          <w:p w14:paraId="6029F4B6" w14:textId="77777777" w:rsidR="00AB045E" w:rsidRPr="008D26E0" w:rsidRDefault="00AB045E" w:rsidP="009A0327">
            <w:pPr>
              <w:tabs>
                <w:tab w:val="left" w:pos="810"/>
              </w:tabs>
              <w:jc w:val="center"/>
              <w:rPr>
                <w:b/>
                <w:bCs/>
              </w:rPr>
            </w:pPr>
            <w:r w:rsidRPr="008D26E0">
              <w:rPr>
                <w:b/>
                <w:bCs/>
              </w:rPr>
              <w:t>(45°, -45°)</w:t>
            </w:r>
          </w:p>
        </w:tc>
        <w:tc>
          <w:tcPr>
            <w:tcW w:w="4501" w:type="dxa"/>
            <w:vAlign w:val="bottom"/>
          </w:tcPr>
          <w:p w14:paraId="449DD81D" w14:textId="77777777" w:rsidR="00AB045E" w:rsidRDefault="00AB045E" w:rsidP="009A0327">
            <w:pPr>
              <w:tabs>
                <w:tab w:val="left" w:pos="810"/>
              </w:tabs>
              <w:jc w:val="center"/>
            </w:pPr>
            <w:r>
              <w:rPr>
                <w:noProof/>
              </w:rPr>
              <w:drawing>
                <wp:inline distT="0" distB="0" distL="0" distR="0" wp14:anchorId="3DCCB5A4" wp14:editId="716117F0">
                  <wp:extent cx="2743200" cy="263253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2743200" cy="2632530"/>
                          </a:xfrm>
                          <a:prstGeom prst="rect">
                            <a:avLst/>
                          </a:prstGeom>
                          <a:noFill/>
                        </pic:spPr>
                      </pic:pic>
                    </a:graphicData>
                  </a:graphic>
                </wp:inline>
              </w:drawing>
            </w:r>
          </w:p>
        </w:tc>
        <w:tc>
          <w:tcPr>
            <w:tcW w:w="4502" w:type="dxa"/>
            <w:vAlign w:val="bottom"/>
          </w:tcPr>
          <w:p w14:paraId="76789CE2" w14:textId="77777777" w:rsidR="00AB045E" w:rsidRDefault="00AB045E" w:rsidP="009A0327">
            <w:pPr>
              <w:tabs>
                <w:tab w:val="left" w:pos="810"/>
              </w:tabs>
              <w:jc w:val="center"/>
            </w:pPr>
            <w:r>
              <w:rPr>
                <w:noProof/>
              </w:rPr>
              <w:drawing>
                <wp:inline distT="0" distB="0" distL="0" distR="0" wp14:anchorId="34E03757" wp14:editId="18B7E6D7">
                  <wp:extent cx="2743200" cy="274566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2743200" cy="2745665"/>
                          </a:xfrm>
                          <a:prstGeom prst="rect">
                            <a:avLst/>
                          </a:prstGeom>
                          <a:noFill/>
                        </pic:spPr>
                      </pic:pic>
                    </a:graphicData>
                  </a:graphic>
                </wp:inline>
              </w:drawing>
            </w:r>
          </w:p>
        </w:tc>
        <w:tc>
          <w:tcPr>
            <w:tcW w:w="4502" w:type="dxa"/>
            <w:vAlign w:val="bottom"/>
          </w:tcPr>
          <w:p w14:paraId="0C278DD4" w14:textId="77777777" w:rsidR="00AB045E" w:rsidRDefault="00AB045E" w:rsidP="009A0327">
            <w:pPr>
              <w:tabs>
                <w:tab w:val="left" w:pos="810"/>
              </w:tabs>
              <w:jc w:val="center"/>
            </w:pPr>
            <w:r>
              <w:rPr>
                <w:noProof/>
              </w:rPr>
              <w:drawing>
                <wp:inline distT="0" distB="0" distL="0" distR="0" wp14:anchorId="621F7E9A" wp14:editId="6D48B222">
                  <wp:extent cx="2743200" cy="2711423"/>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2743200" cy="2711423"/>
                          </a:xfrm>
                          <a:prstGeom prst="rect">
                            <a:avLst/>
                          </a:prstGeom>
                          <a:noFill/>
                        </pic:spPr>
                      </pic:pic>
                    </a:graphicData>
                  </a:graphic>
                </wp:inline>
              </w:drawing>
            </w:r>
          </w:p>
        </w:tc>
      </w:tr>
    </w:tbl>
    <w:p w14:paraId="0720EAB9" w14:textId="77777777" w:rsidR="00AB045E" w:rsidRDefault="00AB045E" w:rsidP="00AB045E">
      <w:pPr>
        <w:tabs>
          <w:tab w:val="left" w:pos="810"/>
        </w:tabs>
      </w:pPr>
    </w:p>
    <w:p w14:paraId="14D96C70" w14:textId="77777777" w:rsidR="00AB045E" w:rsidRDefault="00AB045E" w:rsidP="00AB045E">
      <w:pPr>
        <w:tabs>
          <w:tab w:val="left" w:pos="810"/>
        </w:tabs>
        <w:sectPr w:rsidR="00AB045E" w:rsidSect="0038613B">
          <w:footnotePr>
            <w:numRestart w:val="eachSect"/>
          </w:footnotePr>
          <w:pgSz w:w="16840" w:h="11907" w:orient="landscape" w:code="9"/>
          <w:pgMar w:top="450" w:right="1416" w:bottom="360" w:left="1133" w:header="850" w:footer="340" w:gutter="0"/>
          <w:cols w:space="720"/>
          <w:formProt w:val="0"/>
          <w:docGrid w:linePitch="272"/>
        </w:sectPr>
      </w:pPr>
    </w:p>
    <w:p w14:paraId="0ACAB1FA" w14:textId="7A9D6FF3" w:rsidR="00AB045E" w:rsidRDefault="00AB045E" w:rsidP="00AB045E">
      <w:pPr>
        <w:pStyle w:val="Caption"/>
        <w:tabs>
          <w:tab w:val="left" w:pos="810"/>
        </w:tabs>
        <w:jc w:val="center"/>
      </w:pPr>
      <w:bookmarkStart w:id="6" w:name="_Ref118212696"/>
      <w:r>
        <w:lastRenderedPageBreak/>
        <w:t xml:space="preserve">Table </w:t>
      </w:r>
      <w:r>
        <w:fldChar w:fldCharType="begin"/>
      </w:r>
      <w:r>
        <w:instrText xml:space="preserve"> SEQ Table \* ARABIC </w:instrText>
      </w:r>
      <w:r>
        <w:fldChar w:fldCharType="separate"/>
      </w:r>
      <w:r w:rsidR="006A7249">
        <w:rPr>
          <w:noProof/>
        </w:rPr>
        <w:t>2</w:t>
      </w:r>
      <w:r>
        <w:fldChar w:fldCharType="end"/>
      </w:r>
      <w:bookmarkEnd w:id="6"/>
      <w:r>
        <w:t xml:space="preserve">: Illustration of Measurements Setup Options 2a, 2b, 2c, and 3 for UE RF Testing </w:t>
      </w:r>
    </w:p>
    <w:tbl>
      <w:tblPr>
        <w:tblStyle w:val="TableGrid"/>
        <w:tblW w:w="16154" w:type="dxa"/>
        <w:tblInd w:w="-815" w:type="dxa"/>
        <w:tblLook w:val="04A0" w:firstRow="1" w:lastRow="0" w:firstColumn="1" w:lastColumn="0" w:noHBand="0" w:noVBand="1"/>
      </w:tblPr>
      <w:tblGrid>
        <w:gridCol w:w="1261"/>
        <w:gridCol w:w="3672"/>
        <w:gridCol w:w="3515"/>
        <w:gridCol w:w="3966"/>
        <w:gridCol w:w="3740"/>
      </w:tblGrid>
      <w:tr w:rsidR="00F20603" w14:paraId="083A1632" w14:textId="77777777" w:rsidTr="00417ABB">
        <w:tc>
          <w:tcPr>
            <w:tcW w:w="1261" w:type="dxa"/>
          </w:tcPr>
          <w:p w14:paraId="4BFC69C7" w14:textId="77777777" w:rsidR="00F20603" w:rsidRPr="005811B9" w:rsidRDefault="00F20603" w:rsidP="00417ABB">
            <w:pPr>
              <w:tabs>
                <w:tab w:val="left" w:pos="810"/>
              </w:tabs>
              <w:spacing w:after="0"/>
              <w:rPr>
                <w:b/>
                <w:bCs/>
              </w:rPr>
            </w:pPr>
          </w:p>
        </w:tc>
        <w:tc>
          <w:tcPr>
            <w:tcW w:w="3672" w:type="dxa"/>
          </w:tcPr>
          <w:p w14:paraId="2D72C346" w14:textId="77777777" w:rsidR="00F20603" w:rsidRPr="005811B9" w:rsidRDefault="00F20603" w:rsidP="00417ABB">
            <w:pPr>
              <w:tabs>
                <w:tab w:val="left" w:pos="810"/>
              </w:tabs>
              <w:spacing w:after="0"/>
              <w:rPr>
                <w:b/>
                <w:bCs/>
              </w:rPr>
            </w:pPr>
            <w:r w:rsidRPr="005811B9">
              <w:rPr>
                <w:b/>
                <w:bCs/>
              </w:rPr>
              <w:t>Setup Option 2a</w:t>
            </w:r>
          </w:p>
        </w:tc>
        <w:tc>
          <w:tcPr>
            <w:tcW w:w="3515" w:type="dxa"/>
          </w:tcPr>
          <w:p w14:paraId="26BA0EF3" w14:textId="77777777" w:rsidR="00F20603" w:rsidRPr="005811B9" w:rsidRDefault="00F20603" w:rsidP="00417ABB">
            <w:pPr>
              <w:tabs>
                <w:tab w:val="left" w:pos="810"/>
              </w:tabs>
              <w:spacing w:after="0"/>
              <w:rPr>
                <w:b/>
                <w:bCs/>
              </w:rPr>
            </w:pPr>
            <w:r w:rsidRPr="005811B9">
              <w:rPr>
                <w:b/>
                <w:bCs/>
              </w:rPr>
              <w:t>Setup Option 2b</w:t>
            </w:r>
          </w:p>
        </w:tc>
        <w:tc>
          <w:tcPr>
            <w:tcW w:w="3966" w:type="dxa"/>
          </w:tcPr>
          <w:p w14:paraId="4ADC54CC" w14:textId="77777777" w:rsidR="00F20603" w:rsidRPr="005811B9" w:rsidRDefault="00F20603" w:rsidP="00417ABB">
            <w:pPr>
              <w:tabs>
                <w:tab w:val="left" w:pos="810"/>
              </w:tabs>
              <w:spacing w:after="0"/>
              <w:rPr>
                <w:b/>
                <w:bCs/>
              </w:rPr>
            </w:pPr>
            <w:r w:rsidRPr="005811B9">
              <w:rPr>
                <w:b/>
                <w:bCs/>
              </w:rPr>
              <w:t>Setup Option 2c</w:t>
            </w:r>
          </w:p>
        </w:tc>
        <w:tc>
          <w:tcPr>
            <w:tcW w:w="3740" w:type="dxa"/>
          </w:tcPr>
          <w:p w14:paraId="01ADEBC2" w14:textId="77777777" w:rsidR="00F20603" w:rsidRPr="005811B9" w:rsidRDefault="00F20603" w:rsidP="00417ABB">
            <w:pPr>
              <w:tabs>
                <w:tab w:val="left" w:pos="810"/>
              </w:tabs>
              <w:spacing w:after="0"/>
              <w:rPr>
                <w:b/>
                <w:bCs/>
              </w:rPr>
            </w:pPr>
            <w:r w:rsidRPr="005811B9">
              <w:rPr>
                <w:b/>
                <w:bCs/>
              </w:rPr>
              <w:t>Setup Option 3</w:t>
            </w:r>
          </w:p>
        </w:tc>
      </w:tr>
      <w:tr w:rsidR="00F20603" w14:paraId="442492EE" w14:textId="77777777" w:rsidTr="00417ABB">
        <w:tc>
          <w:tcPr>
            <w:tcW w:w="1261" w:type="dxa"/>
          </w:tcPr>
          <w:p w14:paraId="37722FCB" w14:textId="77777777" w:rsidR="00F20603" w:rsidRPr="005811B9" w:rsidRDefault="00F20603" w:rsidP="00417ABB">
            <w:pPr>
              <w:tabs>
                <w:tab w:val="left" w:pos="810"/>
              </w:tabs>
              <w:spacing w:after="0"/>
              <w:rPr>
                <w:b/>
                <w:bCs/>
              </w:rPr>
            </w:pPr>
            <w:r w:rsidRPr="005811B9">
              <w:rPr>
                <w:b/>
                <w:bCs/>
              </w:rPr>
              <w:t>Description</w:t>
            </w:r>
          </w:p>
        </w:tc>
        <w:tc>
          <w:tcPr>
            <w:tcW w:w="3672" w:type="dxa"/>
          </w:tcPr>
          <w:p w14:paraId="32A04EFC" w14:textId="77777777" w:rsidR="00F20603" w:rsidRDefault="00F20603" w:rsidP="00417ABB">
            <w:pPr>
              <w:tabs>
                <w:tab w:val="left" w:pos="810"/>
              </w:tabs>
              <w:spacing w:after="0"/>
            </w:pPr>
            <w:r w:rsidRPr="000C6EBD">
              <w:rPr>
                <w:rFonts w:eastAsiaTheme="minorEastAsia"/>
                <w:lang w:eastAsia="zh-CN"/>
              </w:rPr>
              <w:t>Full degrees of freedom for AoA1 with fixed angular offset(s) between AoA1 and AoA2</w:t>
            </w:r>
          </w:p>
        </w:tc>
        <w:tc>
          <w:tcPr>
            <w:tcW w:w="3515" w:type="dxa"/>
          </w:tcPr>
          <w:p w14:paraId="4B02F8B5" w14:textId="77777777" w:rsidR="00F20603" w:rsidRDefault="00F20603" w:rsidP="00417ABB">
            <w:pPr>
              <w:tabs>
                <w:tab w:val="left" w:pos="810"/>
              </w:tabs>
              <w:spacing w:after="0"/>
            </w:pPr>
            <w:r w:rsidRPr="000C6EBD">
              <w:rPr>
                <w:rFonts w:eastAsiaTheme="minorEastAsia"/>
                <w:lang w:eastAsia="zh-CN"/>
              </w:rPr>
              <w:t>Full degrees of freedom for AoA1 with variable angular offset(s) between AoA1 and AoA2</w:t>
            </w:r>
          </w:p>
        </w:tc>
        <w:tc>
          <w:tcPr>
            <w:tcW w:w="3966" w:type="dxa"/>
          </w:tcPr>
          <w:p w14:paraId="4C0C0574" w14:textId="77777777" w:rsidR="00F20603" w:rsidRDefault="00F20603" w:rsidP="00417ABB">
            <w:pPr>
              <w:tabs>
                <w:tab w:val="left" w:pos="810"/>
              </w:tabs>
              <w:spacing w:after="0"/>
            </w:pPr>
            <w:r w:rsidRPr="00812E7D">
              <w:t>Full degrees of freedom for AoA1 with partial freedom of variable angular offset(s) between AoA1 and AoA2, e.g., Relative angular separation between Anchor and DUT kept constant in Theta but not Phi</w:t>
            </w:r>
          </w:p>
        </w:tc>
        <w:tc>
          <w:tcPr>
            <w:tcW w:w="3740" w:type="dxa"/>
          </w:tcPr>
          <w:p w14:paraId="043A1AD8" w14:textId="77777777" w:rsidR="00F20603" w:rsidRPr="00812E7D" w:rsidRDefault="00F20603" w:rsidP="00417ABB">
            <w:pPr>
              <w:tabs>
                <w:tab w:val="left" w:pos="810"/>
              </w:tabs>
              <w:spacing w:after="0"/>
            </w:pPr>
            <w:r>
              <w:rPr>
                <w:rFonts w:eastAsiaTheme="minorEastAsia"/>
                <w:lang w:eastAsia="zh-CN"/>
              </w:rPr>
              <w:t>F</w:t>
            </w:r>
            <w:r w:rsidRPr="00556F3F">
              <w:rPr>
                <w:rFonts w:eastAsiaTheme="minorEastAsia"/>
                <w:lang w:eastAsia="zh-CN"/>
              </w:rPr>
              <w:t xml:space="preserve">ull rotational freedom for AoA1 and with fixed single </w:t>
            </w:r>
            <w:r>
              <w:rPr>
                <w:rFonts w:eastAsiaTheme="minorEastAsia"/>
                <w:lang w:eastAsia="zh-CN"/>
              </w:rPr>
              <w:t xml:space="preserve">(or two) </w:t>
            </w:r>
            <w:r w:rsidRPr="00556F3F">
              <w:rPr>
                <w:rFonts w:eastAsiaTheme="minorEastAsia"/>
                <w:lang w:eastAsia="zh-CN"/>
              </w:rPr>
              <w:t>AoA</w:t>
            </w:r>
            <w:r>
              <w:rPr>
                <w:rFonts w:eastAsiaTheme="minorEastAsia"/>
                <w:lang w:eastAsia="zh-CN"/>
              </w:rPr>
              <w:t>(s)</w:t>
            </w:r>
            <w:r w:rsidRPr="00556F3F">
              <w:rPr>
                <w:rFonts w:eastAsiaTheme="minorEastAsia"/>
                <w:lang w:eastAsia="zh-CN"/>
              </w:rPr>
              <w:t xml:space="preserve"> as an anchor</w:t>
            </w:r>
          </w:p>
        </w:tc>
      </w:tr>
      <w:tr w:rsidR="00F20603" w14:paraId="28A41B87" w14:textId="77777777" w:rsidTr="00417ABB">
        <w:tc>
          <w:tcPr>
            <w:tcW w:w="1261" w:type="dxa"/>
          </w:tcPr>
          <w:p w14:paraId="4A2592B8" w14:textId="77777777" w:rsidR="00F20603" w:rsidRPr="005811B9" w:rsidRDefault="00F20603" w:rsidP="00417ABB">
            <w:pPr>
              <w:tabs>
                <w:tab w:val="left" w:pos="810"/>
              </w:tabs>
              <w:spacing w:after="0"/>
              <w:rPr>
                <w:b/>
                <w:bCs/>
              </w:rPr>
            </w:pPr>
            <w:r w:rsidRPr="005811B9">
              <w:rPr>
                <w:b/>
                <w:bCs/>
              </w:rPr>
              <w:t>Example Illustrations</w:t>
            </w:r>
          </w:p>
        </w:tc>
        <w:tc>
          <w:tcPr>
            <w:tcW w:w="3672" w:type="dxa"/>
          </w:tcPr>
          <w:p w14:paraId="1E7A8A04" w14:textId="77777777" w:rsidR="00F20603" w:rsidRDefault="00F20603" w:rsidP="00417ABB">
            <w:pPr>
              <w:tabs>
                <w:tab w:val="left" w:pos="810"/>
              </w:tabs>
              <w:spacing w:after="0"/>
              <w:rPr>
                <w:rFonts w:eastAsiaTheme="minorEastAsia"/>
                <w:lang w:eastAsia="zh-CN"/>
              </w:rPr>
            </w:pPr>
            <w:r>
              <w:rPr>
                <w:rFonts w:eastAsiaTheme="minorEastAsia"/>
                <w:noProof/>
                <w:lang w:eastAsia="zh-CN"/>
              </w:rPr>
              <w:drawing>
                <wp:inline distT="0" distB="0" distL="0" distR="0" wp14:anchorId="7EE685D7" wp14:editId="6CA9845C">
                  <wp:extent cx="2194560" cy="1752963"/>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94560" cy="1752963"/>
                          </a:xfrm>
                          <a:prstGeom prst="rect">
                            <a:avLst/>
                          </a:prstGeom>
                          <a:noFill/>
                        </pic:spPr>
                      </pic:pic>
                    </a:graphicData>
                  </a:graphic>
                </wp:inline>
              </w:drawing>
            </w:r>
          </w:p>
          <w:p w14:paraId="5E0D87E1" w14:textId="77777777" w:rsidR="00F20603" w:rsidRPr="000C6EBD" w:rsidRDefault="00F20603" w:rsidP="00417ABB">
            <w:pPr>
              <w:tabs>
                <w:tab w:val="left" w:pos="810"/>
              </w:tabs>
              <w:spacing w:after="0"/>
              <w:rPr>
                <w:rFonts w:eastAsiaTheme="minorEastAsia"/>
                <w:lang w:eastAsia="zh-CN"/>
              </w:rPr>
            </w:pPr>
            <w:r>
              <w:rPr>
                <w:rFonts w:eastAsiaTheme="minorEastAsia"/>
                <w:noProof/>
                <w:lang w:eastAsia="zh-CN"/>
              </w:rPr>
              <w:drawing>
                <wp:inline distT="0" distB="0" distL="0" distR="0" wp14:anchorId="3E47B5FB" wp14:editId="601D4210">
                  <wp:extent cx="2194560" cy="122741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94560" cy="1227418"/>
                          </a:xfrm>
                          <a:prstGeom prst="rect">
                            <a:avLst/>
                          </a:prstGeom>
                          <a:noFill/>
                        </pic:spPr>
                      </pic:pic>
                    </a:graphicData>
                  </a:graphic>
                </wp:inline>
              </w:drawing>
            </w:r>
          </w:p>
        </w:tc>
        <w:tc>
          <w:tcPr>
            <w:tcW w:w="3515" w:type="dxa"/>
          </w:tcPr>
          <w:p w14:paraId="4822A711" w14:textId="77777777" w:rsidR="00F20603" w:rsidRDefault="00F20603" w:rsidP="00417ABB">
            <w:pPr>
              <w:tabs>
                <w:tab w:val="left" w:pos="810"/>
              </w:tabs>
              <w:spacing w:after="0"/>
              <w:rPr>
                <w:rFonts w:eastAsiaTheme="minorEastAsia"/>
                <w:lang w:eastAsia="zh-CN"/>
              </w:rPr>
            </w:pPr>
            <w:r>
              <w:rPr>
                <w:rFonts w:eastAsiaTheme="minorEastAsia"/>
                <w:noProof/>
                <w:lang w:eastAsia="zh-CN"/>
              </w:rPr>
              <w:drawing>
                <wp:inline distT="0" distB="0" distL="0" distR="0" wp14:anchorId="5D7C3E85" wp14:editId="027764F0">
                  <wp:extent cx="1785716" cy="1411794"/>
                  <wp:effectExtent l="0" t="0" r="508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91663" cy="1416496"/>
                          </a:xfrm>
                          <a:prstGeom prst="rect">
                            <a:avLst/>
                          </a:prstGeom>
                          <a:noFill/>
                        </pic:spPr>
                      </pic:pic>
                    </a:graphicData>
                  </a:graphic>
                </wp:inline>
              </w:drawing>
            </w:r>
          </w:p>
          <w:p w14:paraId="74701954" w14:textId="77777777" w:rsidR="00F20603" w:rsidRDefault="00F20603" w:rsidP="00417ABB">
            <w:pPr>
              <w:tabs>
                <w:tab w:val="left" w:pos="810"/>
              </w:tabs>
              <w:spacing w:after="0"/>
              <w:rPr>
                <w:rFonts w:eastAsiaTheme="minorEastAsia"/>
                <w:lang w:eastAsia="zh-CN"/>
              </w:rPr>
            </w:pPr>
            <w:r>
              <w:rPr>
                <w:rFonts w:eastAsiaTheme="minorEastAsia"/>
                <w:noProof/>
                <w:lang w:eastAsia="zh-CN"/>
              </w:rPr>
              <w:drawing>
                <wp:inline distT="0" distB="0" distL="0" distR="0" wp14:anchorId="3967FEE4" wp14:editId="65AA310B">
                  <wp:extent cx="1819656" cy="1953522"/>
                  <wp:effectExtent l="0" t="0" r="9525" b="889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20">
                            <a:extLst>
                              <a:ext uri="{28A0092B-C50C-407E-A947-70E740481C1C}">
                                <a14:useLocalDpi xmlns:a14="http://schemas.microsoft.com/office/drawing/2010/main" val="0"/>
                              </a:ext>
                            </a:extLst>
                          </a:blip>
                          <a:srcRect t="5446"/>
                          <a:stretch/>
                        </pic:blipFill>
                        <pic:spPr bwMode="auto">
                          <a:xfrm>
                            <a:off x="0" y="0"/>
                            <a:ext cx="1840377" cy="1975768"/>
                          </a:xfrm>
                          <a:prstGeom prst="rect">
                            <a:avLst/>
                          </a:prstGeom>
                          <a:noFill/>
                          <a:ln>
                            <a:noFill/>
                          </a:ln>
                          <a:extLst>
                            <a:ext uri="{53640926-AAD7-44D8-BBD7-CCE9431645EC}">
                              <a14:shadowObscured xmlns:a14="http://schemas.microsoft.com/office/drawing/2010/main"/>
                            </a:ext>
                          </a:extLst>
                        </pic:spPr>
                      </pic:pic>
                    </a:graphicData>
                  </a:graphic>
                </wp:inline>
              </w:drawing>
            </w:r>
          </w:p>
          <w:p w14:paraId="0B88A9C6" w14:textId="77777777" w:rsidR="00F20603" w:rsidRPr="000C6EBD" w:rsidRDefault="00F20603" w:rsidP="00417ABB">
            <w:pPr>
              <w:tabs>
                <w:tab w:val="left" w:pos="810"/>
              </w:tabs>
              <w:spacing w:after="0"/>
              <w:rPr>
                <w:rFonts w:eastAsiaTheme="minorEastAsia"/>
                <w:lang w:eastAsia="zh-CN"/>
              </w:rPr>
            </w:pPr>
            <w:r>
              <w:rPr>
                <w:noProof/>
              </w:rPr>
              <w:drawing>
                <wp:inline distT="0" distB="0" distL="0" distR="0" wp14:anchorId="4D285706" wp14:editId="1F9F6DD4">
                  <wp:extent cx="1934677" cy="1552471"/>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81092" cy="1589717"/>
                          </a:xfrm>
                          <a:prstGeom prst="rect">
                            <a:avLst/>
                          </a:prstGeom>
                          <a:noFill/>
                        </pic:spPr>
                      </pic:pic>
                    </a:graphicData>
                  </a:graphic>
                </wp:inline>
              </w:drawing>
            </w:r>
          </w:p>
        </w:tc>
        <w:tc>
          <w:tcPr>
            <w:tcW w:w="3966" w:type="dxa"/>
          </w:tcPr>
          <w:p w14:paraId="14E5C6F5" w14:textId="77777777" w:rsidR="00F20603" w:rsidRDefault="00F20603" w:rsidP="00417ABB">
            <w:pPr>
              <w:tabs>
                <w:tab w:val="left" w:pos="810"/>
              </w:tabs>
              <w:spacing w:after="0"/>
            </w:pPr>
            <w:r>
              <w:rPr>
                <w:rFonts w:eastAsiaTheme="minorEastAsia"/>
                <w:noProof/>
                <w:lang w:eastAsia="zh-CN"/>
              </w:rPr>
              <w:drawing>
                <wp:inline distT="0" distB="0" distL="0" distR="0" wp14:anchorId="42452007" wp14:editId="70EA875A">
                  <wp:extent cx="2377440" cy="1702681"/>
                  <wp:effectExtent l="0" t="0" r="381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22">
                            <a:extLst>
                              <a:ext uri="{28A0092B-C50C-407E-A947-70E740481C1C}">
                                <a14:useLocalDpi xmlns:a14="http://schemas.microsoft.com/office/drawing/2010/main" val="0"/>
                              </a:ext>
                            </a:extLst>
                          </a:blip>
                          <a:srcRect r="11242"/>
                          <a:stretch/>
                        </pic:blipFill>
                        <pic:spPr bwMode="auto">
                          <a:xfrm>
                            <a:off x="0" y="0"/>
                            <a:ext cx="2377440" cy="1702681"/>
                          </a:xfrm>
                          <a:prstGeom prst="rect">
                            <a:avLst/>
                          </a:prstGeom>
                          <a:noFill/>
                          <a:ln>
                            <a:noFill/>
                          </a:ln>
                          <a:extLst>
                            <a:ext uri="{53640926-AAD7-44D8-BBD7-CCE9431645EC}">
                              <a14:shadowObscured xmlns:a14="http://schemas.microsoft.com/office/drawing/2010/main"/>
                            </a:ext>
                          </a:extLst>
                        </pic:spPr>
                      </pic:pic>
                    </a:graphicData>
                  </a:graphic>
                </wp:inline>
              </w:drawing>
            </w:r>
          </w:p>
          <w:p w14:paraId="4E0E570E" w14:textId="77777777" w:rsidR="00F20603" w:rsidRDefault="00F20603" w:rsidP="00417ABB">
            <w:pPr>
              <w:tabs>
                <w:tab w:val="left" w:pos="810"/>
              </w:tabs>
              <w:spacing w:after="0"/>
            </w:pPr>
            <w:r>
              <w:rPr>
                <w:rFonts w:eastAsiaTheme="minorEastAsia"/>
                <w:noProof/>
                <w:lang w:eastAsia="zh-CN"/>
              </w:rPr>
              <w:drawing>
                <wp:inline distT="0" distB="0" distL="0" distR="0" wp14:anchorId="70578D97" wp14:editId="69DFCA78">
                  <wp:extent cx="2194560" cy="1778853"/>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4560" cy="1778853"/>
                          </a:xfrm>
                          <a:prstGeom prst="rect">
                            <a:avLst/>
                          </a:prstGeom>
                          <a:noFill/>
                        </pic:spPr>
                      </pic:pic>
                    </a:graphicData>
                  </a:graphic>
                </wp:inline>
              </w:drawing>
            </w:r>
          </w:p>
          <w:p w14:paraId="172E9AD1" w14:textId="77777777" w:rsidR="00F20603" w:rsidRDefault="00F20603" w:rsidP="00417ABB">
            <w:pPr>
              <w:tabs>
                <w:tab w:val="left" w:pos="810"/>
              </w:tabs>
              <w:spacing w:after="0"/>
            </w:pPr>
          </w:p>
          <w:p w14:paraId="71F5F886" w14:textId="77777777" w:rsidR="00F20603" w:rsidRPr="00812E7D" w:rsidRDefault="00F20603" w:rsidP="00417ABB">
            <w:pPr>
              <w:tabs>
                <w:tab w:val="left" w:pos="810"/>
              </w:tabs>
              <w:spacing w:after="0"/>
            </w:pPr>
          </w:p>
        </w:tc>
        <w:tc>
          <w:tcPr>
            <w:tcW w:w="3740" w:type="dxa"/>
          </w:tcPr>
          <w:p w14:paraId="044C1A27" w14:textId="77777777" w:rsidR="00F20603" w:rsidRDefault="00F20603" w:rsidP="00417ABB">
            <w:pPr>
              <w:tabs>
                <w:tab w:val="left" w:pos="810"/>
              </w:tabs>
              <w:spacing w:after="0"/>
              <w:rPr>
                <w:rFonts w:eastAsiaTheme="minorEastAsia"/>
                <w:lang w:eastAsia="zh-CN"/>
              </w:rPr>
            </w:pPr>
            <w:r>
              <w:rPr>
                <w:rFonts w:eastAsiaTheme="minorEastAsia"/>
                <w:noProof/>
                <w:lang w:eastAsia="zh-CN"/>
              </w:rPr>
              <w:drawing>
                <wp:inline distT="0" distB="0" distL="0" distR="0" wp14:anchorId="49675E18" wp14:editId="1D91AC44">
                  <wp:extent cx="1920240" cy="1686530"/>
                  <wp:effectExtent l="0" t="0" r="3810"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20240" cy="1686530"/>
                          </a:xfrm>
                          <a:prstGeom prst="rect">
                            <a:avLst/>
                          </a:prstGeom>
                          <a:noFill/>
                        </pic:spPr>
                      </pic:pic>
                    </a:graphicData>
                  </a:graphic>
                </wp:inline>
              </w:drawing>
            </w:r>
          </w:p>
          <w:p w14:paraId="76940C2D" w14:textId="77777777" w:rsidR="00F20603" w:rsidRDefault="00F20603" w:rsidP="00417ABB">
            <w:pPr>
              <w:tabs>
                <w:tab w:val="left" w:pos="810"/>
              </w:tabs>
              <w:spacing w:after="0"/>
              <w:rPr>
                <w:rFonts w:eastAsiaTheme="minorEastAsia"/>
                <w:lang w:eastAsia="zh-CN"/>
              </w:rPr>
            </w:pPr>
            <w:r>
              <w:rPr>
                <w:noProof/>
                <w:lang w:val="en-US" w:eastAsia="zh-CN"/>
              </w:rPr>
              <w:drawing>
                <wp:inline distT="0" distB="0" distL="0" distR="0" wp14:anchorId="788A759B" wp14:editId="72CEB165">
                  <wp:extent cx="2011680" cy="971949"/>
                  <wp:effectExtent l="0" t="0" r="7620" b="0"/>
                  <wp:docPr id="10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2011680" cy="971949"/>
                          </a:xfrm>
                          <a:prstGeom prst="rect">
                            <a:avLst/>
                          </a:prstGeom>
                          <a:noFill/>
                        </pic:spPr>
                      </pic:pic>
                    </a:graphicData>
                  </a:graphic>
                </wp:inline>
              </w:drawing>
            </w:r>
          </w:p>
        </w:tc>
      </w:tr>
      <w:tr w:rsidR="00F20603" w14:paraId="60BAF219" w14:textId="77777777" w:rsidTr="00417ABB">
        <w:tc>
          <w:tcPr>
            <w:tcW w:w="1261" w:type="dxa"/>
          </w:tcPr>
          <w:p w14:paraId="3AC0C337" w14:textId="77777777" w:rsidR="00F20603" w:rsidRPr="005811B9" w:rsidRDefault="00F20603" w:rsidP="00417ABB">
            <w:pPr>
              <w:tabs>
                <w:tab w:val="left" w:pos="810"/>
              </w:tabs>
              <w:spacing w:after="0"/>
              <w:rPr>
                <w:b/>
                <w:bCs/>
              </w:rPr>
            </w:pPr>
            <w:r w:rsidRPr="005811B9">
              <w:rPr>
                <w:b/>
                <w:bCs/>
              </w:rPr>
              <w:t>Offset Option</w:t>
            </w:r>
          </w:p>
        </w:tc>
        <w:tc>
          <w:tcPr>
            <w:tcW w:w="3672" w:type="dxa"/>
          </w:tcPr>
          <w:p w14:paraId="100DDF2A" w14:textId="77777777" w:rsidR="00F20603" w:rsidRDefault="00F20603" w:rsidP="00417ABB">
            <w:pPr>
              <w:tabs>
                <w:tab w:val="left" w:pos="810"/>
              </w:tabs>
              <w:spacing w:after="0"/>
            </w:pPr>
            <w:r>
              <w:t>Option 1</w:t>
            </w:r>
          </w:p>
        </w:tc>
        <w:tc>
          <w:tcPr>
            <w:tcW w:w="3515" w:type="dxa"/>
          </w:tcPr>
          <w:p w14:paraId="7F36FAFD" w14:textId="77777777" w:rsidR="00F20603" w:rsidRDefault="00F20603" w:rsidP="00417ABB">
            <w:pPr>
              <w:tabs>
                <w:tab w:val="left" w:pos="810"/>
              </w:tabs>
              <w:spacing w:after="0"/>
            </w:pPr>
            <w:r>
              <w:t>Option 2</w:t>
            </w:r>
          </w:p>
        </w:tc>
        <w:tc>
          <w:tcPr>
            <w:tcW w:w="3966" w:type="dxa"/>
          </w:tcPr>
          <w:p w14:paraId="7B47A69B" w14:textId="77777777" w:rsidR="00F20603" w:rsidRDefault="00F20603" w:rsidP="00417ABB">
            <w:pPr>
              <w:tabs>
                <w:tab w:val="left" w:pos="810"/>
              </w:tabs>
              <w:spacing w:after="0"/>
            </w:pPr>
            <w:r>
              <w:t>Option 3</w:t>
            </w:r>
          </w:p>
        </w:tc>
        <w:tc>
          <w:tcPr>
            <w:tcW w:w="3740" w:type="dxa"/>
          </w:tcPr>
          <w:p w14:paraId="06CF7B54" w14:textId="77777777" w:rsidR="00F20603" w:rsidRDefault="00F20603" w:rsidP="00417ABB">
            <w:pPr>
              <w:tabs>
                <w:tab w:val="left" w:pos="810"/>
              </w:tabs>
              <w:spacing w:after="0"/>
            </w:pPr>
            <w:r>
              <w:t>Option 3</w:t>
            </w:r>
          </w:p>
        </w:tc>
      </w:tr>
    </w:tbl>
    <w:p w14:paraId="110A4AA6" w14:textId="77777777" w:rsidR="00AB045E" w:rsidRDefault="00AB045E" w:rsidP="00AB045E">
      <w:pPr>
        <w:tabs>
          <w:tab w:val="left" w:pos="810"/>
        </w:tabs>
        <w:spacing w:after="0"/>
        <w:sectPr w:rsidR="00AB045E" w:rsidSect="00F21FB7">
          <w:footnotePr>
            <w:numRestart w:val="eachSect"/>
          </w:footnotePr>
          <w:pgSz w:w="16840" w:h="11907" w:orient="landscape" w:code="9"/>
          <w:pgMar w:top="270" w:right="1416" w:bottom="360" w:left="1133" w:header="850" w:footer="340" w:gutter="0"/>
          <w:cols w:space="720"/>
          <w:formProt w:val="0"/>
          <w:docGrid w:linePitch="272"/>
        </w:sectPr>
      </w:pPr>
    </w:p>
    <w:bookmarkEnd w:id="2"/>
    <w:bookmarkEnd w:id="4"/>
    <w:p w14:paraId="614A2E47" w14:textId="12037A85" w:rsidR="00180E7C" w:rsidRPr="004229B0" w:rsidRDefault="00180E7C" w:rsidP="00174D3E">
      <w:pPr>
        <w:pStyle w:val="Heading1"/>
        <w:numPr>
          <w:ilvl w:val="0"/>
          <w:numId w:val="4"/>
        </w:numPr>
        <w:tabs>
          <w:tab w:val="left" w:pos="810"/>
        </w:tabs>
        <w:ind w:left="360"/>
      </w:pPr>
      <w:r>
        <w:lastRenderedPageBreak/>
        <w:t>Polarization Combinations</w:t>
      </w:r>
      <w:r w:rsidR="00534B35">
        <w:t>/Permutations</w:t>
      </w:r>
    </w:p>
    <w:p w14:paraId="7725F513" w14:textId="3F977CF9" w:rsidR="00653CEE" w:rsidRDefault="00180E7C" w:rsidP="00E12FAF">
      <w:r>
        <w:t>No decision has been made yet on the polarization combinations</w:t>
      </w:r>
      <w:r w:rsidR="00653CEE">
        <w:t>/permutations necessary for AoA1 and AoA2</w:t>
      </w:r>
      <w:r w:rsidR="00D82DBF">
        <w:t xml:space="preserve"> </w:t>
      </w:r>
      <w:r w:rsidR="00D82DBF">
        <w:fldChar w:fldCharType="begin"/>
      </w:r>
      <w:r w:rsidR="00D82DBF">
        <w:instrText xml:space="preserve"> REF _Ref118105310 \n \h </w:instrText>
      </w:r>
      <w:r w:rsidR="00E12FAF">
        <w:instrText xml:space="preserve"> \* MERGEFORMAT </w:instrText>
      </w:r>
      <w:r w:rsidR="00D82DBF">
        <w:fldChar w:fldCharType="separate"/>
      </w:r>
      <w:r w:rsidR="006A7249">
        <w:t>[12]</w:t>
      </w:r>
      <w:r w:rsidR="00D82DBF">
        <w:fldChar w:fldCharType="end"/>
      </w:r>
      <w:r w:rsidR="00653CEE">
        <w:t>. Four different combinations</w:t>
      </w:r>
      <w:r w:rsidR="00690F11">
        <w:t xml:space="preserve"> for the 2-DL Rx test are possible as illustrated in</w:t>
      </w:r>
      <w:r w:rsidR="00A46DE7">
        <w:t xml:space="preserve"> </w:t>
      </w:r>
      <w:r w:rsidR="00A46DE7">
        <w:fldChar w:fldCharType="begin"/>
      </w:r>
      <w:r w:rsidR="00A46DE7">
        <w:instrText xml:space="preserve"> REF _Ref117783879 \h </w:instrText>
      </w:r>
      <w:r w:rsidR="00E12FAF">
        <w:instrText xml:space="preserve"> \* MERGEFORMAT </w:instrText>
      </w:r>
      <w:r w:rsidR="00A46DE7">
        <w:fldChar w:fldCharType="separate"/>
      </w:r>
      <w:r w:rsidR="006A7249">
        <w:t xml:space="preserve">Table </w:t>
      </w:r>
      <w:r w:rsidR="006A7249">
        <w:rPr>
          <w:noProof/>
        </w:rPr>
        <w:t>3</w:t>
      </w:r>
      <w:r w:rsidR="00A46DE7">
        <w:fldChar w:fldCharType="end"/>
      </w:r>
      <w:r w:rsidR="00A46DE7">
        <w:t xml:space="preserve"> for AoA1 and AoA2 placed within the </w:t>
      </w:r>
      <w:r w:rsidR="00A46DE7" w:rsidRPr="00667FD6">
        <w:rPr>
          <w:i/>
          <w:iCs/>
        </w:rPr>
        <w:t>yz</w:t>
      </w:r>
      <w:r w:rsidR="00A46DE7">
        <w:t xml:space="preserve"> plane and in </w:t>
      </w:r>
      <w:r w:rsidR="00E12FAF">
        <w:fldChar w:fldCharType="begin"/>
      </w:r>
      <w:r w:rsidR="00E12FAF">
        <w:instrText xml:space="preserve"> REF _Ref118727808 \h </w:instrText>
      </w:r>
      <w:r w:rsidR="00E12FAF">
        <w:instrText xml:space="preserve"> \* MERGEFORMAT </w:instrText>
      </w:r>
      <w:r w:rsidR="00E12FAF">
        <w:fldChar w:fldCharType="separate"/>
      </w:r>
      <w:r w:rsidR="006A7249">
        <w:t xml:space="preserve">Table </w:t>
      </w:r>
      <w:r w:rsidR="006A7249">
        <w:rPr>
          <w:noProof/>
        </w:rPr>
        <w:t>4</w:t>
      </w:r>
      <w:r w:rsidR="00E12FAF">
        <w:fldChar w:fldCharType="end"/>
      </w:r>
      <w:r w:rsidR="00E12FAF">
        <w:t xml:space="preserve"> </w:t>
      </w:r>
      <w:r w:rsidR="00A46DE7">
        <w:t xml:space="preserve"> for AoA1 and AoA2 placed within the </w:t>
      </w:r>
      <w:r w:rsidR="00A46DE7" w:rsidRPr="00667FD6">
        <w:rPr>
          <w:i/>
          <w:iCs/>
        </w:rPr>
        <w:t>xz</w:t>
      </w:r>
      <w:r w:rsidR="00A46DE7">
        <w:t xml:space="preserve"> plane</w:t>
      </w:r>
      <w:r w:rsidR="00A41843">
        <w:t xml:space="preserve">, i.e., </w:t>
      </w:r>
      <w:r w:rsidR="00683A58">
        <w:t>(</w:t>
      </w:r>
      <w:r w:rsidR="00A41843" w:rsidRPr="003969F0">
        <w:t>AoA1</w:t>
      </w:r>
      <w:r w:rsidR="00A41843" w:rsidRPr="003969F0">
        <w:rPr>
          <w:rFonts w:ascii="Symbol" w:hAnsi="Symbol"/>
          <w:vertAlign w:val="subscript"/>
        </w:rPr>
        <w:t>q</w:t>
      </w:r>
      <w:r w:rsidR="00683A58">
        <w:t xml:space="preserve">, </w:t>
      </w:r>
      <w:r w:rsidR="003969F0" w:rsidRPr="003969F0">
        <w:t>AoA2</w:t>
      </w:r>
      <w:r w:rsidR="003969F0" w:rsidRPr="003969F0">
        <w:rPr>
          <w:rFonts w:ascii="Symbol" w:hAnsi="Symbol"/>
          <w:vertAlign w:val="subscript"/>
        </w:rPr>
        <w:t>q</w:t>
      </w:r>
      <w:r w:rsidR="00683A58" w:rsidRPr="00683A58">
        <w:rPr>
          <w:rFonts w:ascii="Symbol" w:hAnsi="Symbol"/>
        </w:rPr>
        <w:t>)</w:t>
      </w:r>
      <w:r w:rsidR="003969F0" w:rsidRPr="003969F0">
        <w:rPr>
          <w:rFonts w:ascii="Symbol" w:hAnsi="Symbol"/>
        </w:rPr>
        <w:t>,</w:t>
      </w:r>
      <w:r w:rsidR="003969F0" w:rsidRPr="003969F0">
        <w:t xml:space="preserve"> </w:t>
      </w:r>
      <w:r w:rsidR="00683A58">
        <w:t>(</w:t>
      </w:r>
      <w:r w:rsidR="003969F0" w:rsidRPr="003969F0">
        <w:t>AoA1</w:t>
      </w:r>
      <w:r w:rsidR="003969F0" w:rsidRPr="003969F0">
        <w:rPr>
          <w:rFonts w:ascii="Symbol" w:hAnsi="Symbol"/>
          <w:vertAlign w:val="subscript"/>
        </w:rPr>
        <w:t>q</w:t>
      </w:r>
      <w:r w:rsidR="00683A58">
        <w:t xml:space="preserve">, </w:t>
      </w:r>
      <w:r w:rsidR="003969F0" w:rsidRPr="003969F0">
        <w:t>AoA2</w:t>
      </w:r>
      <w:r w:rsidR="003969F0">
        <w:rPr>
          <w:rFonts w:ascii="Symbol" w:hAnsi="Symbol"/>
          <w:vertAlign w:val="subscript"/>
        </w:rPr>
        <w:t>f</w:t>
      </w:r>
      <w:r w:rsidR="00683A58" w:rsidRPr="00683A58">
        <w:rPr>
          <w:rFonts w:ascii="Symbol" w:hAnsi="Symbol"/>
        </w:rPr>
        <w:t>)</w:t>
      </w:r>
      <w:r w:rsidR="003969F0" w:rsidRPr="003969F0">
        <w:rPr>
          <w:rFonts w:ascii="Symbol" w:hAnsi="Symbol"/>
        </w:rPr>
        <w:t>,</w:t>
      </w:r>
      <w:r w:rsidR="003969F0" w:rsidRPr="003969F0">
        <w:t xml:space="preserve"> </w:t>
      </w:r>
      <w:r w:rsidR="00683A58">
        <w:t>(</w:t>
      </w:r>
      <w:r w:rsidR="003969F0" w:rsidRPr="003969F0">
        <w:t>AoA1</w:t>
      </w:r>
      <w:r w:rsidR="003969F0">
        <w:rPr>
          <w:rFonts w:ascii="Symbol" w:hAnsi="Symbol"/>
          <w:vertAlign w:val="subscript"/>
        </w:rPr>
        <w:t>f</w:t>
      </w:r>
      <w:r w:rsidR="00683A58">
        <w:t xml:space="preserve">, </w:t>
      </w:r>
      <w:r w:rsidR="003969F0" w:rsidRPr="003969F0">
        <w:t>AoA2</w:t>
      </w:r>
      <w:r w:rsidR="003969F0" w:rsidRPr="003969F0">
        <w:rPr>
          <w:rFonts w:ascii="Symbol" w:hAnsi="Symbol"/>
          <w:vertAlign w:val="subscript"/>
        </w:rPr>
        <w:t>q</w:t>
      </w:r>
      <w:r w:rsidR="00683A58" w:rsidRPr="00683A58">
        <w:rPr>
          <w:rFonts w:ascii="Symbol" w:hAnsi="Symbol"/>
        </w:rPr>
        <w:t>)</w:t>
      </w:r>
      <w:r w:rsidR="003969F0" w:rsidRPr="003969F0">
        <w:rPr>
          <w:rFonts w:ascii="Symbol" w:hAnsi="Symbol"/>
        </w:rPr>
        <w:t>,</w:t>
      </w:r>
      <w:r w:rsidR="003969F0" w:rsidRPr="003969F0">
        <w:t xml:space="preserve"> </w:t>
      </w:r>
      <w:r w:rsidR="00683A58">
        <w:t>(</w:t>
      </w:r>
      <w:r w:rsidR="003969F0" w:rsidRPr="003969F0">
        <w:t>AoA1</w:t>
      </w:r>
      <w:r w:rsidR="003969F0">
        <w:rPr>
          <w:rFonts w:ascii="Symbol" w:hAnsi="Symbol"/>
          <w:vertAlign w:val="subscript"/>
        </w:rPr>
        <w:t>f</w:t>
      </w:r>
      <w:r w:rsidR="00683A58">
        <w:t xml:space="preserve">, </w:t>
      </w:r>
      <w:r w:rsidR="003969F0" w:rsidRPr="003969F0">
        <w:t>AoA2</w:t>
      </w:r>
      <w:r w:rsidR="003969F0">
        <w:rPr>
          <w:rFonts w:ascii="Symbol" w:hAnsi="Symbol"/>
          <w:vertAlign w:val="subscript"/>
        </w:rPr>
        <w:t>f</w:t>
      </w:r>
      <w:r w:rsidR="00683A58" w:rsidRPr="00683A58">
        <w:rPr>
          <w:rFonts w:ascii="Symbol" w:hAnsi="Symbol"/>
        </w:rPr>
        <w:t>)</w:t>
      </w:r>
      <w:r w:rsidR="00690F11" w:rsidRPr="003969F0">
        <w:t>.</w:t>
      </w:r>
      <w:r w:rsidR="00690F11">
        <w:t xml:space="preserve"> </w:t>
      </w:r>
    </w:p>
    <w:p w14:paraId="6687EC26" w14:textId="6022E865" w:rsidR="00163A1C" w:rsidRDefault="00163A1C" w:rsidP="00163A1C">
      <w:pPr>
        <w:pStyle w:val="Caption"/>
        <w:tabs>
          <w:tab w:val="left" w:pos="810"/>
        </w:tabs>
        <w:jc w:val="center"/>
      </w:pPr>
      <w:bookmarkStart w:id="7" w:name="_Ref117783879"/>
      <w:r>
        <w:t xml:space="preserve">Table </w:t>
      </w:r>
      <w:r>
        <w:fldChar w:fldCharType="begin"/>
      </w:r>
      <w:r>
        <w:instrText xml:space="preserve"> SEQ Table \* ARABIC </w:instrText>
      </w:r>
      <w:r>
        <w:fldChar w:fldCharType="separate"/>
      </w:r>
      <w:r w:rsidR="006A7249">
        <w:rPr>
          <w:noProof/>
        </w:rPr>
        <w:t>3</w:t>
      </w:r>
      <w:r>
        <w:fldChar w:fldCharType="end"/>
      </w:r>
      <w:bookmarkEnd w:id="7"/>
      <w:r>
        <w:t>: Possible Polarization Combinations/Permutations between AoA1 and AoA2 with probe</w:t>
      </w:r>
      <w:r w:rsidR="005478A1">
        <w:t>s</w:t>
      </w:r>
      <w:r>
        <w:t xml:space="preserve"> within </w:t>
      </w:r>
      <w:r w:rsidRPr="00E95366">
        <w:rPr>
          <w:i/>
          <w:iCs/>
        </w:rPr>
        <w:t>yz</w:t>
      </w:r>
      <w:r>
        <w:t xml:space="preserve"> plane</w:t>
      </w:r>
    </w:p>
    <w:tbl>
      <w:tblPr>
        <w:tblStyle w:val="TableGrid"/>
        <w:tblW w:w="9757" w:type="dxa"/>
        <w:tblLayout w:type="fixed"/>
        <w:tblLook w:val="04A0" w:firstRow="1" w:lastRow="0" w:firstColumn="1" w:lastColumn="0" w:noHBand="0" w:noVBand="1"/>
      </w:tblPr>
      <w:tblGrid>
        <w:gridCol w:w="1008"/>
        <w:gridCol w:w="4374"/>
        <w:gridCol w:w="4375"/>
      </w:tblGrid>
      <w:tr w:rsidR="00163A1C" w14:paraId="7DEC57A5" w14:textId="77777777" w:rsidTr="001D0566">
        <w:tc>
          <w:tcPr>
            <w:tcW w:w="1008" w:type="dxa"/>
          </w:tcPr>
          <w:p w14:paraId="077B5895" w14:textId="77777777" w:rsidR="00163A1C" w:rsidRDefault="00163A1C" w:rsidP="001D0566">
            <w:pPr>
              <w:tabs>
                <w:tab w:val="left" w:pos="810"/>
              </w:tabs>
              <w:spacing w:after="0"/>
            </w:pPr>
          </w:p>
        </w:tc>
        <w:tc>
          <w:tcPr>
            <w:tcW w:w="4374" w:type="dxa"/>
          </w:tcPr>
          <w:p w14:paraId="2201F963" w14:textId="77777777" w:rsidR="00163A1C" w:rsidRPr="00C27D70" w:rsidRDefault="00163A1C" w:rsidP="001D0566">
            <w:pPr>
              <w:tabs>
                <w:tab w:val="left" w:pos="810"/>
              </w:tabs>
              <w:spacing w:after="0"/>
              <w:jc w:val="center"/>
              <w:rPr>
                <w:b/>
                <w:bCs/>
              </w:rPr>
            </w:pPr>
            <w:r w:rsidRPr="00C27D70">
              <w:rPr>
                <w:rFonts w:ascii="Symbol" w:hAnsi="Symbol"/>
                <w:b/>
                <w:bCs/>
              </w:rPr>
              <w:t>q</w:t>
            </w:r>
            <w:r w:rsidRPr="00C27D70">
              <w:rPr>
                <w:b/>
                <w:bCs/>
              </w:rPr>
              <w:t>-Pol. for AoA1</w:t>
            </w:r>
            <w:r>
              <w:rPr>
                <w:b/>
                <w:bCs/>
              </w:rPr>
              <w:t xml:space="preserve"> (AoA1</w:t>
            </w:r>
            <w:r w:rsidRPr="00E07528">
              <w:rPr>
                <w:rFonts w:ascii="Symbol" w:hAnsi="Symbol"/>
                <w:b/>
                <w:bCs/>
                <w:vertAlign w:val="subscript"/>
              </w:rPr>
              <w:t>q</w:t>
            </w:r>
            <w:r>
              <w:rPr>
                <w:b/>
                <w:bCs/>
              </w:rPr>
              <w:t>)</w:t>
            </w:r>
          </w:p>
        </w:tc>
        <w:tc>
          <w:tcPr>
            <w:tcW w:w="4375" w:type="dxa"/>
          </w:tcPr>
          <w:p w14:paraId="40C919B7" w14:textId="77777777" w:rsidR="00163A1C" w:rsidRPr="00C27D70" w:rsidRDefault="00163A1C" w:rsidP="001D0566">
            <w:pPr>
              <w:tabs>
                <w:tab w:val="left" w:pos="810"/>
              </w:tabs>
              <w:spacing w:after="0"/>
              <w:jc w:val="center"/>
              <w:rPr>
                <w:b/>
                <w:bCs/>
              </w:rPr>
            </w:pPr>
            <w:r w:rsidRPr="00C27D70">
              <w:rPr>
                <w:rFonts w:ascii="Symbol" w:hAnsi="Symbol"/>
                <w:b/>
                <w:bCs/>
              </w:rPr>
              <w:t>f</w:t>
            </w:r>
            <w:r w:rsidRPr="00C27D70">
              <w:rPr>
                <w:b/>
                <w:bCs/>
              </w:rPr>
              <w:t>-Pol. for AoA1</w:t>
            </w:r>
            <w:r>
              <w:rPr>
                <w:b/>
                <w:bCs/>
              </w:rPr>
              <w:t xml:space="preserve"> (AoA1</w:t>
            </w:r>
            <w:r>
              <w:rPr>
                <w:rFonts w:ascii="Symbol" w:hAnsi="Symbol"/>
                <w:b/>
                <w:bCs/>
                <w:vertAlign w:val="subscript"/>
              </w:rPr>
              <w:t>f</w:t>
            </w:r>
            <w:r>
              <w:rPr>
                <w:b/>
                <w:bCs/>
              </w:rPr>
              <w:t>)</w:t>
            </w:r>
          </w:p>
        </w:tc>
      </w:tr>
      <w:tr w:rsidR="00163A1C" w14:paraId="73C8EB52" w14:textId="77777777" w:rsidTr="001D0566">
        <w:tc>
          <w:tcPr>
            <w:tcW w:w="1008" w:type="dxa"/>
            <w:vAlign w:val="center"/>
          </w:tcPr>
          <w:p w14:paraId="6EEB50CC" w14:textId="77777777" w:rsidR="00163A1C" w:rsidRPr="00C27D70" w:rsidRDefault="00163A1C" w:rsidP="001D0566">
            <w:pPr>
              <w:tabs>
                <w:tab w:val="left" w:pos="810"/>
              </w:tabs>
              <w:spacing w:after="0"/>
              <w:jc w:val="center"/>
              <w:rPr>
                <w:b/>
                <w:bCs/>
              </w:rPr>
            </w:pPr>
            <w:r w:rsidRPr="00C27D70">
              <w:rPr>
                <w:rFonts w:ascii="Symbol" w:hAnsi="Symbol"/>
                <w:b/>
                <w:bCs/>
              </w:rPr>
              <w:t>q</w:t>
            </w:r>
            <w:r w:rsidRPr="00C27D70">
              <w:rPr>
                <w:b/>
                <w:bCs/>
              </w:rPr>
              <w:t>-Pol. for AoA2</w:t>
            </w:r>
            <w:r>
              <w:rPr>
                <w:b/>
                <w:bCs/>
              </w:rPr>
              <w:t xml:space="preserve"> (AoA2</w:t>
            </w:r>
            <w:r>
              <w:rPr>
                <w:rFonts w:ascii="Symbol" w:hAnsi="Symbol"/>
                <w:b/>
                <w:bCs/>
                <w:vertAlign w:val="subscript"/>
              </w:rPr>
              <w:t>q</w:t>
            </w:r>
            <w:r>
              <w:rPr>
                <w:b/>
                <w:bCs/>
              </w:rPr>
              <w:t>)</w:t>
            </w:r>
          </w:p>
        </w:tc>
        <w:tc>
          <w:tcPr>
            <w:tcW w:w="4374" w:type="dxa"/>
            <w:vAlign w:val="bottom"/>
          </w:tcPr>
          <w:p w14:paraId="548785B0" w14:textId="77777777" w:rsidR="00163A1C" w:rsidRDefault="00163A1C" w:rsidP="001D0566">
            <w:pPr>
              <w:tabs>
                <w:tab w:val="left" w:pos="810"/>
              </w:tabs>
              <w:spacing w:after="0"/>
              <w:jc w:val="center"/>
            </w:pPr>
            <w:r>
              <w:rPr>
                <w:noProof/>
              </w:rPr>
              <w:drawing>
                <wp:inline distT="0" distB="0" distL="0" distR="0" wp14:anchorId="1A1FAC2C" wp14:editId="4C1CE342">
                  <wp:extent cx="2743200" cy="260995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43200" cy="2609958"/>
                          </a:xfrm>
                          <a:prstGeom prst="rect">
                            <a:avLst/>
                          </a:prstGeom>
                          <a:noFill/>
                        </pic:spPr>
                      </pic:pic>
                    </a:graphicData>
                  </a:graphic>
                </wp:inline>
              </w:drawing>
            </w:r>
          </w:p>
        </w:tc>
        <w:tc>
          <w:tcPr>
            <w:tcW w:w="4375" w:type="dxa"/>
          </w:tcPr>
          <w:p w14:paraId="6E209A36" w14:textId="77777777" w:rsidR="00163A1C" w:rsidRDefault="00163A1C" w:rsidP="001D0566">
            <w:pPr>
              <w:tabs>
                <w:tab w:val="left" w:pos="810"/>
              </w:tabs>
              <w:spacing w:after="0"/>
            </w:pPr>
            <w:r>
              <w:rPr>
                <w:noProof/>
              </w:rPr>
              <w:drawing>
                <wp:inline distT="0" distB="0" distL="0" distR="0" wp14:anchorId="0B473B90" wp14:editId="46C4BBF5">
                  <wp:extent cx="2633472" cy="247872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33472" cy="2478720"/>
                          </a:xfrm>
                          <a:prstGeom prst="rect">
                            <a:avLst/>
                          </a:prstGeom>
                          <a:noFill/>
                        </pic:spPr>
                      </pic:pic>
                    </a:graphicData>
                  </a:graphic>
                </wp:inline>
              </w:drawing>
            </w:r>
          </w:p>
        </w:tc>
      </w:tr>
      <w:tr w:rsidR="00163A1C" w14:paraId="423BB3B9" w14:textId="77777777" w:rsidTr="001D0566">
        <w:tc>
          <w:tcPr>
            <w:tcW w:w="1008" w:type="dxa"/>
            <w:vAlign w:val="center"/>
          </w:tcPr>
          <w:p w14:paraId="7DF8A398" w14:textId="77777777" w:rsidR="00163A1C" w:rsidRPr="00C27D70" w:rsidRDefault="00163A1C" w:rsidP="001D0566">
            <w:pPr>
              <w:tabs>
                <w:tab w:val="left" w:pos="810"/>
              </w:tabs>
              <w:spacing w:after="0"/>
              <w:jc w:val="center"/>
              <w:rPr>
                <w:b/>
                <w:bCs/>
              </w:rPr>
            </w:pPr>
            <w:r w:rsidRPr="00C27D70">
              <w:rPr>
                <w:rFonts w:ascii="Symbol" w:hAnsi="Symbol"/>
                <w:b/>
                <w:bCs/>
              </w:rPr>
              <w:t>f</w:t>
            </w:r>
            <w:r w:rsidRPr="00C27D70">
              <w:rPr>
                <w:b/>
                <w:bCs/>
              </w:rPr>
              <w:t>-Pol. for AoA2</w:t>
            </w:r>
            <w:r>
              <w:rPr>
                <w:b/>
                <w:bCs/>
              </w:rPr>
              <w:t xml:space="preserve"> (AoA2</w:t>
            </w:r>
            <w:r>
              <w:rPr>
                <w:rFonts w:ascii="Symbol" w:hAnsi="Symbol"/>
                <w:b/>
                <w:bCs/>
                <w:vertAlign w:val="subscript"/>
              </w:rPr>
              <w:t>f</w:t>
            </w:r>
            <w:r>
              <w:rPr>
                <w:b/>
                <w:bCs/>
              </w:rPr>
              <w:t>)</w:t>
            </w:r>
          </w:p>
        </w:tc>
        <w:tc>
          <w:tcPr>
            <w:tcW w:w="4374" w:type="dxa"/>
            <w:vAlign w:val="bottom"/>
          </w:tcPr>
          <w:p w14:paraId="46A8F355" w14:textId="77777777" w:rsidR="00163A1C" w:rsidRDefault="00163A1C" w:rsidP="001D0566">
            <w:pPr>
              <w:tabs>
                <w:tab w:val="left" w:pos="810"/>
              </w:tabs>
              <w:spacing w:after="0"/>
              <w:jc w:val="center"/>
            </w:pPr>
            <w:r>
              <w:rPr>
                <w:noProof/>
              </w:rPr>
              <w:drawing>
                <wp:inline distT="0" distB="0" distL="0" distR="0" wp14:anchorId="046B8C23" wp14:editId="2CEBBDEF">
                  <wp:extent cx="2743200" cy="2602037"/>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43200" cy="2602037"/>
                          </a:xfrm>
                          <a:prstGeom prst="rect">
                            <a:avLst/>
                          </a:prstGeom>
                          <a:noFill/>
                        </pic:spPr>
                      </pic:pic>
                    </a:graphicData>
                  </a:graphic>
                </wp:inline>
              </w:drawing>
            </w:r>
          </w:p>
        </w:tc>
        <w:tc>
          <w:tcPr>
            <w:tcW w:w="4375" w:type="dxa"/>
          </w:tcPr>
          <w:p w14:paraId="5A8BDA1F" w14:textId="77777777" w:rsidR="00163A1C" w:rsidRDefault="00163A1C" w:rsidP="001D0566">
            <w:pPr>
              <w:tabs>
                <w:tab w:val="left" w:pos="810"/>
              </w:tabs>
              <w:spacing w:after="0"/>
            </w:pPr>
            <w:r>
              <w:rPr>
                <w:noProof/>
              </w:rPr>
              <w:drawing>
                <wp:inline distT="0" distB="0" distL="0" distR="0" wp14:anchorId="6AE23B89" wp14:editId="0412DC14">
                  <wp:extent cx="2743200" cy="2589220"/>
                  <wp:effectExtent l="0" t="0" r="0"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43200" cy="2589220"/>
                          </a:xfrm>
                          <a:prstGeom prst="rect">
                            <a:avLst/>
                          </a:prstGeom>
                          <a:noFill/>
                        </pic:spPr>
                      </pic:pic>
                    </a:graphicData>
                  </a:graphic>
                </wp:inline>
              </w:drawing>
            </w:r>
          </w:p>
        </w:tc>
      </w:tr>
      <w:tr w:rsidR="003B570F" w14:paraId="7F89D05A" w14:textId="77777777" w:rsidTr="00865211">
        <w:tc>
          <w:tcPr>
            <w:tcW w:w="9757" w:type="dxa"/>
            <w:gridSpan w:val="3"/>
            <w:vAlign w:val="center"/>
          </w:tcPr>
          <w:p w14:paraId="56C2858A" w14:textId="77BA0068" w:rsidR="003B570F" w:rsidRDefault="00B11DC9" w:rsidP="001D0566">
            <w:pPr>
              <w:tabs>
                <w:tab w:val="left" w:pos="810"/>
              </w:tabs>
              <w:spacing w:after="0"/>
              <w:rPr>
                <w:noProof/>
              </w:rPr>
            </w:pPr>
            <w:r w:rsidRPr="00905A8A">
              <w:rPr>
                <w:b/>
                <w:bCs/>
              </w:rPr>
              <w:t>Note</w:t>
            </w:r>
            <w:r>
              <w:rPr>
                <w:b/>
                <w:bCs/>
              </w:rPr>
              <w:t xml:space="preserve">: The polarizations at the poles are ambiguous; the AoA1 </w:t>
            </w:r>
            <w:r w:rsidRPr="003A7F36">
              <w:rPr>
                <w:rFonts w:ascii="Symbol" w:hAnsi="Symbol"/>
                <w:b/>
                <w:bCs/>
              </w:rPr>
              <w:t>q</w:t>
            </w:r>
            <w:r>
              <w:rPr>
                <w:b/>
                <w:bCs/>
              </w:rPr>
              <w:t>/</w:t>
            </w:r>
            <w:r w:rsidRPr="003A7F36">
              <w:rPr>
                <w:rFonts w:ascii="Symbol" w:hAnsi="Symbol"/>
                <w:b/>
                <w:bCs/>
              </w:rPr>
              <w:t>f</w:t>
            </w:r>
            <w:r>
              <w:rPr>
                <w:b/>
                <w:bCs/>
              </w:rPr>
              <w:t xml:space="preserve"> polarization was selected arbitrarily</w:t>
            </w:r>
          </w:p>
        </w:tc>
      </w:tr>
    </w:tbl>
    <w:p w14:paraId="66E3C640" w14:textId="77777777" w:rsidR="00B30CBC" w:rsidRDefault="00B30CBC" w:rsidP="00163A1C">
      <w:pPr>
        <w:pStyle w:val="Caption"/>
        <w:tabs>
          <w:tab w:val="left" w:pos="810"/>
        </w:tabs>
        <w:jc w:val="center"/>
      </w:pPr>
      <w:bookmarkStart w:id="8" w:name="_Ref118316367"/>
    </w:p>
    <w:p w14:paraId="750FCF5C" w14:textId="77777777" w:rsidR="00B30CBC" w:rsidRDefault="00B30CBC">
      <w:pPr>
        <w:spacing w:after="0"/>
        <w:rPr>
          <w:b/>
        </w:rPr>
      </w:pPr>
      <w:r>
        <w:br w:type="page"/>
      </w:r>
    </w:p>
    <w:p w14:paraId="076A9F98" w14:textId="341E2D37" w:rsidR="00163A1C" w:rsidRDefault="00163A1C" w:rsidP="00163A1C">
      <w:pPr>
        <w:pStyle w:val="Caption"/>
        <w:tabs>
          <w:tab w:val="left" w:pos="810"/>
        </w:tabs>
        <w:jc w:val="center"/>
      </w:pPr>
      <w:bookmarkStart w:id="9" w:name="_Ref118727808"/>
      <w:r>
        <w:lastRenderedPageBreak/>
        <w:t xml:space="preserve">Table </w:t>
      </w:r>
      <w:r>
        <w:fldChar w:fldCharType="begin"/>
      </w:r>
      <w:r>
        <w:instrText xml:space="preserve"> SEQ Table \* ARABIC </w:instrText>
      </w:r>
      <w:r>
        <w:fldChar w:fldCharType="separate"/>
      </w:r>
      <w:r w:rsidR="006A7249">
        <w:rPr>
          <w:noProof/>
        </w:rPr>
        <w:t>4</w:t>
      </w:r>
      <w:r>
        <w:fldChar w:fldCharType="end"/>
      </w:r>
      <w:bookmarkEnd w:id="8"/>
      <w:bookmarkEnd w:id="9"/>
      <w:r>
        <w:t>: Possible Polarization Combinations/Permutations between AoA1 and AoA2 with probe</w:t>
      </w:r>
      <w:r w:rsidR="005478A1">
        <w:t>s</w:t>
      </w:r>
      <w:r>
        <w:t xml:space="preserve"> within </w:t>
      </w:r>
      <w:r w:rsidRPr="00E95366">
        <w:rPr>
          <w:i/>
          <w:iCs/>
        </w:rPr>
        <w:t>xz</w:t>
      </w:r>
      <w:r>
        <w:t xml:space="preserve"> plane</w:t>
      </w:r>
    </w:p>
    <w:tbl>
      <w:tblPr>
        <w:tblStyle w:val="TableGrid"/>
        <w:tblW w:w="9757" w:type="dxa"/>
        <w:tblLayout w:type="fixed"/>
        <w:tblLook w:val="04A0" w:firstRow="1" w:lastRow="0" w:firstColumn="1" w:lastColumn="0" w:noHBand="0" w:noVBand="1"/>
      </w:tblPr>
      <w:tblGrid>
        <w:gridCol w:w="1008"/>
        <w:gridCol w:w="4374"/>
        <w:gridCol w:w="4375"/>
      </w:tblGrid>
      <w:tr w:rsidR="001601F9" w14:paraId="0413A1AA" w14:textId="77777777" w:rsidTr="00417ABB">
        <w:tc>
          <w:tcPr>
            <w:tcW w:w="1008" w:type="dxa"/>
          </w:tcPr>
          <w:p w14:paraId="4A93F8B2" w14:textId="77777777" w:rsidR="001601F9" w:rsidRDefault="001601F9" w:rsidP="00417ABB">
            <w:pPr>
              <w:tabs>
                <w:tab w:val="left" w:pos="810"/>
              </w:tabs>
              <w:spacing w:after="0"/>
            </w:pPr>
          </w:p>
        </w:tc>
        <w:tc>
          <w:tcPr>
            <w:tcW w:w="4374" w:type="dxa"/>
          </w:tcPr>
          <w:p w14:paraId="29B8A27A" w14:textId="77777777" w:rsidR="001601F9" w:rsidRPr="00C27D70" w:rsidRDefault="001601F9" w:rsidP="00417ABB">
            <w:pPr>
              <w:tabs>
                <w:tab w:val="left" w:pos="810"/>
              </w:tabs>
              <w:spacing w:after="0"/>
              <w:jc w:val="center"/>
              <w:rPr>
                <w:b/>
                <w:bCs/>
              </w:rPr>
            </w:pPr>
            <w:r w:rsidRPr="00C27D70">
              <w:rPr>
                <w:rFonts w:ascii="Symbol" w:hAnsi="Symbol"/>
                <w:b/>
                <w:bCs/>
              </w:rPr>
              <w:t>q</w:t>
            </w:r>
            <w:r w:rsidRPr="00C27D70">
              <w:rPr>
                <w:b/>
                <w:bCs/>
              </w:rPr>
              <w:t>-Pol. for AoA1</w:t>
            </w:r>
            <w:r>
              <w:rPr>
                <w:b/>
                <w:bCs/>
              </w:rPr>
              <w:t xml:space="preserve"> (AoA1</w:t>
            </w:r>
            <w:r w:rsidRPr="00E07528">
              <w:rPr>
                <w:rFonts w:ascii="Symbol" w:hAnsi="Symbol"/>
                <w:b/>
                <w:bCs/>
                <w:vertAlign w:val="subscript"/>
              </w:rPr>
              <w:t>q</w:t>
            </w:r>
            <w:r>
              <w:rPr>
                <w:b/>
                <w:bCs/>
              </w:rPr>
              <w:t>)</w:t>
            </w:r>
          </w:p>
        </w:tc>
        <w:tc>
          <w:tcPr>
            <w:tcW w:w="4375" w:type="dxa"/>
          </w:tcPr>
          <w:p w14:paraId="2B3DFCAF" w14:textId="77777777" w:rsidR="001601F9" w:rsidRPr="00C27D70" w:rsidRDefault="001601F9" w:rsidP="00417ABB">
            <w:pPr>
              <w:tabs>
                <w:tab w:val="left" w:pos="810"/>
              </w:tabs>
              <w:spacing w:after="0"/>
              <w:jc w:val="center"/>
              <w:rPr>
                <w:b/>
                <w:bCs/>
              </w:rPr>
            </w:pPr>
            <w:r w:rsidRPr="00C27D70">
              <w:rPr>
                <w:rFonts w:ascii="Symbol" w:hAnsi="Symbol"/>
                <w:b/>
                <w:bCs/>
              </w:rPr>
              <w:t>f</w:t>
            </w:r>
            <w:r w:rsidRPr="00C27D70">
              <w:rPr>
                <w:b/>
                <w:bCs/>
              </w:rPr>
              <w:t>-Pol. for AoA1</w:t>
            </w:r>
            <w:r>
              <w:rPr>
                <w:b/>
                <w:bCs/>
              </w:rPr>
              <w:t xml:space="preserve"> (AoA1</w:t>
            </w:r>
            <w:r>
              <w:rPr>
                <w:rFonts w:ascii="Symbol" w:hAnsi="Symbol"/>
                <w:b/>
                <w:bCs/>
                <w:vertAlign w:val="subscript"/>
              </w:rPr>
              <w:t>f</w:t>
            </w:r>
            <w:r>
              <w:rPr>
                <w:b/>
                <w:bCs/>
              </w:rPr>
              <w:t>)</w:t>
            </w:r>
          </w:p>
        </w:tc>
      </w:tr>
      <w:tr w:rsidR="001601F9" w14:paraId="329665B2" w14:textId="77777777" w:rsidTr="00417ABB">
        <w:tc>
          <w:tcPr>
            <w:tcW w:w="1008" w:type="dxa"/>
            <w:vAlign w:val="center"/>
          </w:tcPr>
          <w:p w14:paraId="002DB34E" w14:textId="77777777" w:rsidR="001601F9" w:rsidRPr="00C27D70" w:rsidRDefault="001601F9" w:rsidP="00417ABB">
            <w:pPr>
              <w:tabs>
                <w:tab w:val="left" w:pos="810"/>
              </w:tabs>
              <w:spacing w:after="0"/>
              <w:jc w:val="center"/>
              <w:rPr>
                <w:b/>
                <w:bCs/>
              </w:rPr>
            </w:pPr>
            <w:r w:rsidRPr="00C27D70">
              <w:rPr>
                <w:rFonts w:ascii="Symbol" w:hAnsi="Symbol"/>
                <w:b/>
                <w:bCs/>
              </w:rPr>
              <w:t>q</w:t>
            </w:r>
            <w:r w:rsidRPr="00C27D70">
              <w:rPr>
                <w:b/>
                <w:bCs/>
              </w:rPr>
              <w:t>-Pol. for AoA2</w:t>
            </w:r>
            <w:r>
              <w:rPr>
                <w:b/>
                <w:bCs/>
              </w:rPr>
              <w:t xml:space="preserve"> (AoA2</w:t>
            </w:r>
            <w:r>
              <w:rPr>
                <w:rFonts w:ascii="Symbol" w:hAnsi="Symbol"/>
                <w:b/>
                <w:bCs/>
                <w:vertAlign w:val="subscript"/>
              </w:rPr>
              <w:t>q</w:t>
            </w:r>
            <w:r>
              <w:rPr>
                <w:b/>
                <w:bCs/>
              </w:rPr>
              <w:t>)</w:t>
            </w:r>
          </w:p>
        </w:tc>
        <w:tc>
          <w:tcPr>
            <w:tcW w:w="4374" w:type="dxa"/>
            <w:vAlign w:val="bottom"/>
          </w:tcPr>
          <w:p w14:paraId="744461D1" w14:textId="77777777" w:rsidR="001601F9" w:rsidRDefault="001601F9" w:rsidP="00417ABB">
            <w:pPr>
              <w:tabs>
                <w:tab w:val="left" w:pos="810"/>
              </w:tabs>
              <w:spacing w:after="0"/>
              <w:jc w:val="center"/>
            </w:pPr>
            <w:r>
              <w:rPr>
                <w:noProof/>
              </w:rPr>
              <w:drawing>
                <wp:inline distT="0" distB="0" distL="0" distR="0" wp14:anchorId="10FCE4C9" wp14:editId="50E1AEE3">
                  <wp:extent cx="2743200" cy="16808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43200" cy="1680830"/>
                          </a:xfrm>
                          <a:prstGeom prst="rect">
                            <a:avLst/>
                          </a:prstGeom>
                          <a:noFill/>
                        </pic:spPr>
                      </pic:pic>
                    </a:graphicData>
                  </a:graphic>
                </wp:inline>
              </w:drawing>
            </w:r>
          </w:p>
        </w:tc>
        <w:tc>
          <w:tcPr>
            <w:tcW w:w="4375" w:type="dxa"/>
          </w:tcPr>
          <w:p w14:paraId="7E698EC0" w14:textId="77777777" w:rsidR="001601F9" w:rsidRDefault="001601F9" w:rsidP="00417ABB">
            <w:pPr>
              <w:tabs>
                <w:tab w:val="left" w:pos="810"/>
              </w:tabs>
              <w:spacing w:after="0"/>
            </w:pPr>
            <w:r>
              <w:rPr>
                <w:noProof/>
              </w:rPr>
              <w:drawing>
                <wp:inline distT="0" distB="0" distL="0" distR="0" wp14:anchorId="7CFF1952" wp14:editId="617B5D57">
                  <wp:extent cx="2743200" cy="166454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3200" cy="1664547"/>
                          </a:xfrm>
                          <a:prstGeom prst="rect">
                            <a:avLst/>
                          </a:prstGeom>
                          <a:noFill/>
                        </pic:spPr>
                      </pic:pic>
                    </a:graphicData>
                  </a:graphic>
                </wp:inline>
              </w:drawing>
            </w:r>
          </w:p>
        </w:tc>
      </w:tr>
      <w:tr w:rsidR="001601F9" w14:paraId="258E3B26" w14:textId="77777777" w:rsidTr="00417ABB">
        <w:tc>
          <w:tcPr>
            <w:tcW w:w="1008" w:type="dxa"/>
            <w:vAlign w:val="center"/>
          </w:tcPr>
          <w:p w14:paraId="4EC82093" w14:textId="77777777" w:rsidR="001601F9" w:rsidRPr="00C27D70" w:rsidRDefault="001601F9" w:rsidP="00417ABB">
            <w:pPr>
              <w:tabs>
                <w:tab w:val="left" w:pos="810"/>
              </w:tabs>
              <w:spacing w:after="0"/>
              <w:jc w:val="center"/>
              <w:rPr>
                <w:b/>
                <w:bCs/>
              </w:rPr>
            </w:pPr>
            <w:r w:rsidRPr="00C27D70">
              <w:rPr>
                <w:rFonts w:ascii="Symbol" w:hAnsi="Symbol"/>
                <w:b/>
                <w:bCs/>
              </w:rPr>
              <w:t>f</w:t>
            </w:r>
            <w:r w:rsidRPr="00C27D70">
              <w:rPr>
                <w:b/>
                <w:bCs/>
              </w:rPr>
              <w:t>-Pol. for AoA2</w:t>
            </w:r>
            <w:r>
              <w:rPr>
                <w:b/>
                <w:bCs/>
              </w:rPr>
              <w:t xml:space="preserve"> (AoA2</w:t>
            </w:r>
            <w:r>
              <w:rPr>
                <w:rFonts w:ascii="Symbol" w:hAnsi="Symbol"/>
                <w:b/>
                <w:bCs/>
                <w:vertAlign w:val="subscript"/>
              </w:rPr>
              <w:t>f</w:t>
            </w:r>
            <w:r>
              <w:rPr>
                <w:b/>
                <w:bCs/>
              </w:rPr>
              <w:t>)</w:t>
            </w:r>
          </w:p>
        </w:tc>
        <w:tc>
          <w:tcPr>
            <w:tcW w:w="4374" w:type="dxa"/>
            <w:vAlign w:val="bottom"/>
          </w:tcPr>
          <w:p w14:paraId="6E96891B" w14:textId="77777777" w:rsidR="001601F9" w:rsidRDefault="001601F9" w:rsidP="00417ABB">
            <w:pPr>
              <w:tabs>
                <w:tab w:val="left" w:pos="810"/>
              </w:tabs>
              <w:spacing w:after="0"/>
              <w:jc w:val="center"/>
            </w:pPr>
            <w:r>
              <w:rPr>
                <w:noProof/>
              </w:rPr>
              <w:drawing>
                <wp:inline distT="0" distB="0" distL="0" distR="0" wp14:anchorId="54B8CADD" wp14:editId="504B6E94">
                  <wp:extent cx="2743200" cy="1656958"/>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43200" cy="1656958"/>
                          </a:xfrm>
                          <a:prstGeom prst="rect">
                            <a:avLst/>
                          </a:prstGeom>
                          <a:noFill/>
                        </pic:spPr>
                      </pic:pic>
                    </a:graphicData>
                  </a:graphic>
                </wp:inline>
              </w:drawing>
            </w:r>
          </w:p>
        </w:tc>
        <w:tc>
          <w:tcPr>
            <w:tcW w:w="4375" w:type="dxa"/>
          </w:tcPr>
          <w:p w14:paraId="2016CB9E" w14:textId="77777777" w:rsidR="001601F9" w:rsidRDefault="001601F9" w:rsidP="00417ABB">
            <w:pPr>
              <w:tabs>
                <w:tab w:val="left" w:pos="810"/>
              </w:tabs>
              <w:spacing w:after="0"/>
            </w:pPr>
            <w:r>
              <w:rPr>
                <w:noProof/>
              </w:rPr>
              <w:drawing>
                <wp:inline distT="0" distB="0" distL="0" distR="0" wp14:anchorId="78DE0BFD" wp14:editId="797EDC26">
                  <wp:extent cx="2743200" cy="1649716"/>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43200" cy="1649716"/>
                          </a:xfrm>
                          <a:prstGeom prst="rect">
                            <a:avLst/>
                          </a:prstGeom>
                          <a:noFill/>
                        </pic:spPr>
                      </pic:pic>
                    </a:graphicData>
                  </a:graphic>
                </wp:inline>
              </w:drawing>
            </w:r>
          </w:p>
        </w:tc>
      </w:tr>
      <w:tr w:rsidR="001601F9" w14:paraId="343283F4" w14:textId="77777777" w:rsidTr="00417ABB">
        <w:tc>
          <w:tcPr>
            <w:tcW w:w="9757" w:type="dxa"/>
            <w:gridSpan w:val="3"/>
            <w:vAlign w:val="center"/>
          </w:tcPr>
          <w:p w14:paraId="5C7FF6F9" w14:textId="77777777" w:rsidR="001601F9" w:rsidRDefault="001601F9" w:rsidP="00417ABB">
            <w:pPr>
              <w:tabs>
                <w:tab w:val="left" w:pos="810"/>
              </w:tabs>
              <w:spacing w:after="0"/>
              <w:rPr>
                <w:noProof/>
              </w:rPr>
            </w:pPr>
            <w:r w:rsidRPr="00905A8A">
              <w:rPr>
                <w:b/>
                <w:bCs/>
              </w:rPr>
              <w:t>Note</w:t>
            </w:r>
            <w:r>
              <w:rPr>
                <w:b/>
                <w:bCs/>
              </w:rPr>
              <w:t xml:space="preserve">: The polarizations at the poles are ambiguous; the AoA1 </w:t>
            </w:r>
            <w:r w:rsidRPr="003A7F36">
              <w:rPr>
                <w:rFonts w:ascii="Symbol" w:hAnsi="Symbol"/>
                <w:b/>
                <w:bCs/>
              </w:rPr>
              <w:t>q</w:t>
            </w:r>
            <w:r>
              <w:rPr>
                <w:b/>
                <w:bCs/>
              </w:rPr>
              <w:t>/</w:t>
            </w:r>
            <w:r w:rsidRPr="003A7F36">
              <w:rPr>
                <w:rFonts w:ascii="Symbol" w:hAnsi="Symbol"/>
                <w:b/>
                <w:bCs/>
              </w:rPr>
              <w:t>f</w:t>
            </w:r>
            <w:r>
              <w:rPr>
                <w:b/>
                <w:bCs/>
              </w:rPr>
              <w:t xml:space="preserve"> polarization was selected arbitrarily</w:t>
            </w:r>
          </w:p>
        </w:tc>
      </w:tr>
    </w:tbl>
    <w:p w14:paraId="530EAC4F" w14:textId="5F2CCB0C" w:rsidR="00D82DBF" w:rsidRPr="0058445D" w:rsidRDefault="00D82DBF" w:rsidP="00174D3E">
      <w:pPr>
        <w:pStyle w:val="Caption"/>
        <w:tabs>
          <w:tab w:val="left" w:pos="810"/>
        </w:tabs>
        <w:rPr>
          <w:b w:val="0"/>
          <w:bCs/>
        </w:rPr>
      </w:pPr>
      <w:r w:rsidRPr="0058445D">
        <w:rPr>
          <w:b w:val="0"/>
          <w:bCs/>
        </w:rPr>
        <w:t xml:space="preserve">The proposal in </w:t>
      </w:r>
      <w:r w:rsidRPr="0058445D">
        <w:rPr>
          <w:b w:val="0"/>
          <w:bCs/>
        </w:rPr>
        <w:fldChar w:fldCharType="begin"/>
      </w:r>
      <w:r w:rsidRPr="0058445D">
        <w:rPr>
          <w:b w:val="0"/>
          <w:bCs/>
        </w:rPr>
        <w:instrText xml:space="preserve"> REF _Ref118105310 \n \h </w:instrText>
      </w:r>
      <w:r w:rsidR="0058445D" w:rsidRPr="0058445D">
        <w:rPr>
          <w:b w:val="0"/>
          <w:bCs/>
        </w:rPr>
        <w:instrText xml:space="preserve"> \* MERGEFORMAT </w:instrText>
      </w:r>
      <w:r w:rsidRPr="0058445D">
        <w:rPr>
          <w:b w:val="0"/>
          <w:bCs/>
        </w:rPr>
      </w:r>
      <w:r w:rsidRPr="0058445D">
        <w:rPr>
          <w:b w:val="0"/>
          <w:bCs/>
        </w:rPr>
        <w:fldChar w:fldCharType="separate"/>
      </w:r>
      <w:r w:rsidR="006A7249">
        <w:rPr>
          <w:b w:val="0"/>
          <w:bCs/>
        </w:rPr>
        <w:t>[12]</w:t>
      </w:r>
      <w:r w:rsidRPr="0058445D">
        <w:rPr>
          <w:b w:val="0"/>
          <w:bCs/>
        </w:rPr>
        <w:fldChar w:fldCharType="end"/>
      </w:r>
      <w:r w:rsidRPr="0058445D">
        <w:rPr>
          <w:b w:val="0"/>
          <w:bCs/>
        </w:rPr>
        <w:t xml:space="preserve"> to limit the polarizations to the cross-polarized</w:t>
      </w:r>
      <w:r w:rsidR="0084418F" w:rsidRPr="0058445D">
        <w:rPr>
          <w:b w:val="0"/>
          <w:bCs/>
        </w:rPr>
        <w:t xml:space="preserve"> combinations</w:t>
      </w:r>
      <w:r w:rsidR="007E3391" w:rsidRPr="0058445D">
        <w:rPr>
          <w:b w:val="0"/>
          <w:bCs/>
        </w:rPr>
        <w:t xml:space="preserve"> (AoA1</w:t>
      </w:r>
      <w:r w:rsidR="007E3391" w:rsidRPr="0058445D">
        <w:rPr>
          <w:rFonts w:ascii="Symbol" w:hAnsi="Symbol"/>
          <w:b w:val="0"/>
          <w:bCs/>
          <w:vertAlign w:val="subscript"/>
        </w:rPr>
        <w:t>q</w:t>
      </w:r>
      <w:r w:rsidR="007E3391" w:rsidRPr="0058445D">
        <w:rPr>
          <w:b w:val="0"/>
          <w:bCs/>
        </w:rPr>
        <w:t>&amp;AoA</w:t>
      </w:r>
      <w:r w:rsidR="007E3391" w:rsidRPr="0058445D">
        <w:rPr>
          <w:rFonts w:ascii="Symbol" w:hAnsi="Symbol"/>
          <w:b w:val="0"/>
          <w:bCs/>
          <w:vertAlign w:val="subscript"/>
        </w:rPr>
        <w:t>f</w:t>
      </w:r>
      <w:r w:rsidR="007E3391" w:rsidRPr="0058445D">
        <w:rPr>
          <w:b w:val="0"/>
          <w:bCs/>
        </w:rPr>
        <w:t xml:space="preserve"> and AoA1</w:t>
      </w:r>
      <w:r w:rsidR="007E3391" w:rsidRPr="0058445D">
        <w:rPr>
          <w:rFonts w:ascii="Symbol" w:hAnsi="Symbol"/>
          <w:b w:val="0"/>
          <w:bCs/>
          <w:vertAlign w:val="subscript"/>
        </w:rPr>
        <w:t>f</w:t>
      </w:r>
      <w:r w:rsidR="007E3391" w:rsidRPr="0058445D">
        <w:rPr>
          <w:b w:val="0"/>
          <w:bCs/>
        </w:rPr>
        <w:t>&amp;AoA</w:t>
      </w:r>
      <w:r w:rsidR="007E3391" w:rsidRPr="0058445D">
        <w:rPr>
          <w:rFonts w:ascii="Symbol" w:hAnsi="Symbol"/>
          <w:b w:val="0"/>
          <w:bCs/>
          <w:vertAlign w:val="subscript"/>
        </w:rPr>
        <w:t>q</w:t>
      </w:r>
      <w:r w:rsidR="007E3391" w:rsidRPr="0058445D">
        <w:rPr>
          <w:b w:val="0"/>
          <w:bCs/>
        </w:rPr>
        <w:t xml:space="preserve">) </w:t>
      </w:r>
      <w:r w:rsidR="0084418F" w:rsidRPr="0058445D">
        <w:rPr>
          <w:b w:val="0"/>
          <w:bCs/>
        </w:rPr>
        <w:t>effectively reduces the over</w:t>
      </w:r>
      <w:r w:rsidR="007E3391" w:rsidRPr="0058445D">
        <w:rPr>
          <w:b w:val="0"/>
          <w:bCs/>
        </w:rPr>
        <w:t xml:space="preserve">all </w:t>
      </w:r>
      <w:r w:rsidR="0084418F" w:rsidRPr="0058445D">
        <w:rPr>
          <w:b w:val="0"/>
          <w:bCs/>
        </w:rPr>
        <w:t>test</w:t>
      </w:r>
      <w:r w:rsidR="007E3391" w:rsidRPr="0058445D">
        <w:rPr>
          <w:b w:val="0"/>
          <w:bCs/>
        </w:rPr>
        <w:t xml:space="preserve"> time by ½. </w:t>
      </w:r>
    </w:p>
    <w:p w14:paraId="189D3014" w14:textId="483F9C45" w:rsidR="00180E7C" w:rsidRPr="00622D76" w:rsidRDefault="00731A98" w:rsidP="00174D3E">
      <w:pPr>
        <w:pStyle w:val="Caption"/>
        <w:tabs>
          <w:tab w:val="left" w:pos="810"/>
        </w:tabs>
      </w:pPr>
      <w:bookmarkStart w:id="10" w:name="_Ref118721654"/>
      <w:r>
        <w:t xml:space="preserve">Proposal </w:t>
      </w:r>
      <w:r>
        <w:fldChar w:fldCharType="begin"/>
      </w:r>
      <w:r>
        <w:instrText xml:space="preserve"> SEQ Proposal \* ARABIC </w:instrText>
      </w:r>
      <w:r>
        <w:fldChar w:fldCharType="separate"/>
      </w:r>
      <w:r w:rsidR="006A7249">
        <w:rPr>
          <w:noProof/>
        </w:rPr>
        <w:t>1</w:t>
      </w:r>
      <w:r>
        <w:fldChar w:fldCharType="end"/>
      </w:r>
      <w:r>
        <w:t xml:space="preserve">: Limit the polarization combinations </w:t>
      </w:r>
      <w:r w:rsidR="00622D76">
        <w:t>for the 2-DL spherical coverage test case pending feedback from OEMs and chipset vendors.</w:t>
      </w:r>
      <w:bookmarkEnd w:id="10"/>
      <w:r w:rsidR="00622D76">
        <w:t xml:space="preserve"> </w:t>
      </w:r>
      <w:r w:rsidR="00180E7C">
        <w:br w:type="page"/>
      </w:r>
    </w:p>
    <w:p w14:paraId="3B52D4A1" w14:textId="3C6CD383" w:rsidR="0099475D" w:rsidRPr="004229B0" w:rsidRDefault="0099475D" w:rsidP="0099475D">
      <w:pPr>
        <w:pStyle w:val="Heading1"/>
        <w:numPr>
          <w:ilvl w:val="0"/>
          <w:numId w:val="4"/>
        </w:numPr>
        <w:tabs>
          <w:tab w:val="left" w:pos="810"/>
        </w:tabs>
        <w:ind w:left="360"/>
      </w:pPr>
      <w:r>
        <w:lastRenderedPageBreak/>
        <w:t>DL Directions</w:t>
      </w:r>
      <w:r w:rsidR="00253D7A">
        <w:t>/Polarizations</w:t>
      </w:r>
      <w:r w:rsidR="002B62B6">
        <w:t xml:space="preserve"> Perceived by DUT</w:t>
      </w:r>
    </w:p>
    <w:p w14:paraId="3C3EEB96" w14:textId="36F49261" w:rsidR="00EF05B9" w:rsidRDefault="00B17328" w:rsidP="00EF05B9">
      <w:pPr>
        <w:tabs>
          <w:tab w:val="left" w:pos="426"/>
          <w:tab w:val="left" w:pos="810"/>
        </w:tabs>
        <w:overflowPunct w:val="0"/>
        <w:autoSpaceDE w:val="0"/>
        <w:autoSpaceDN w:val="0"/>
        <w:adjustRightInd w:val="0"/>
        <w:spacing w:after="0"/>
        <w:textAlignment w:val="baseline"/>
      </w:pPr>
      <w:r>
        <w:t>This section investigates the DL directions perceived by the DUT from AoA1 and AoA2 for a couple different sample systems. The first</w:t>
      </w:r>
      <w:r w:rsidR="00EF05B9">
        <w:t xml:space="preserve"> sample system with three different probe locations as shown in </w:t>
      </w:r>
      <w:r w:rsidR="00EF05B9">
        <w:fldChar w:fldCharType="begin"/>
      </w:r>
      <w:r w:rsidR="00EF05B9">
        <w:instrText xml:space="preserve"> REF _Ref117853710 \h </w:instrText>
      </w:r>
      <w:r w:rsidR="00EF05B9">
        <w:fldChar w:fldCharType="separate"/>
      </w:r>
      <w:r w:rsidR="006A7249">
        <w:t xml:space="preserve">Figure </w:t>
      </w:r>
      <w:r w:rsidR="006A7249">
        <w:rPr>
          <w:noProof/>
        </w:rPr>
        <w:t>1</w:t>
      </w:r>
      <w:r w:rsidR="00EF05B9">
        <w:fldChar w:fldCharType="end"/>
      </w:r>
      <w:r w:rsidR="00EF05B9">
        <w:t xml:space="preserve"> is investigated to provide more detailed justification to define absolute probe locations/directions for </w:t>
      </w:r>
      <w:r w:rsidR="00D70BBD">
        <w:t>m</w:t>
      </w:r>
      <w:r w:rsidR="00EF05B9">
        <w:t xml:space="preserve">ulti-AoA UE RF testing. The sample implementation has a 2-axis positioning system for the DUT to implement a 3D scan and three probes in the </w:t>
      </w:r>
      <w:r w:rsidR="00EF05B9" w:rsidRPr="00941778">
        <w:rPr>
          <w:i/>
          <w:iCs/>
        </w:rPr>
        <w:t>x</w:t>
      </w:r>
      <w:r w:rsidR="00EF05B9">
        <w:t xml:space="preserve">, </w:t>
      </w:r>
      <w:r w:rsidR="00EF05B9" w:rsidRPr="00941778">
        <w:rPr>
          <w:i/>
          <w:iCs/>
        </w:rPr>
        <w:t>y</w:t>
      </w:r>
      <w:r w:rsidR="00EF05B9">
        <w:t xml:space="preserve">, and </w:t>
      </w:r>
      <w:r w:rsidR="00EF05B9" w:rsidRPr="00941778">
        <w:rPr>
          <w:i/>
          <w:iCs/>
        </w:rPr>
        <w:t>z</w:t>
      </w:r>
      <w:r w:rsidR="00EF05B9">
        <w:t xml:space="preserve"> axes with the assumption that AoA1 is along </w:t>
      </w:r>
      <w:r w:rsidR="00EF05B9" w:rsidRPr="00A07E3A">
        <w:rPr>
          <w:i/>
          <w:iCs/>
        </w:rPr>
        <w:t>z</w:t>
      </w:r>
      <w:r w:rsidR="00EF05B9">
        <w:t xml:space="preserve"> and AoA2 along </w:t>
      </w:r>
      <w:r w:rsidR="00EF05B9" w:rsidRPr="00A07E3A">
        <w:rPr>
          <w:i/>
          <w:iCs/>
        </w:rPr>
        <w:t>x</w:t>
      </w:r>
      <w:r w:rsidR="00EF05B9">
        <w:t xml:space="preserve"> or </w:t>
      </w:r>
      <w:r w:rsidR="00EF05B9" w:rsidRPr="00A07E3A">
        <w:rPr>
          <w:i/>
          <w:iCs/>
        </w:rPr>
        <w:t>y</w:t>
      </w:r>
      <w:r w:rsidR="00EF05B9">
        <w:t xml:space="preserve">. The DL directions perceived by the DUT from each probe are illustrated with red, green, and red spheres on the DUT grid in the </w:t>
      </w:r>
      <w:r w:rsidR="00EF05B9" w:rsidRPr="008B1B53">
        <w:rPr>
          <w:i/>
          <w:iCs/>
        </w:rPr>
        <w:t>x</w:t>
      </w:r>
      <w:r w:rsidR="00EF05B9">
        <w:t xml:space="preserve">, </w:t>
      </w:r>
      <w:r w:rsidR="00EF05B9" w:rsidRPr="008B1B53">
        <w:rPr>
          <w:i/>
          <w:iCs/>
        </w:rPr>
        <w:t>y</w:t>
      </w:r>
      <w:r w:rsidR="00EF05B9">
        <w:t xml:space="preserve">, and </w:t>
      </w:r>
      <w:r w:rsidR="00EF05B9" w:rsidRPr="008B1B53">
        <w:rPr>
          <w:i/>
          <w:iCs/>
        </w:rPr>
        <w:t>z</w:t>
      </w:r>
      <w:r w:rsidR="00EF05B9">
        <w:t xml:space="preserve"> directions, respectively, for this initial test condition of (</w:t>
      </w:r>
      <w:r w:rsidR="00EF05B9" w:rsidRPr="00922B19">
        <w:rPr>
          <w:rFonts w:ascii="Symbol" w:hAnsi="Symbol"/>
        </w:rPr>
        <w:t>q</w:t>
      </w:r>
      <w:r w:rsidR="00EF05B9">
        <w:t xml:space="preserve">, </w:t>
      </w:r>
      <w:r w:rsidR="00EF05B9" w:rsidRPr="00922B19">
        <w:rPr>
          <w:rFonts w:ascii="Symbol" w:hAnsi="Symbol"/>
        </w:rPr>
        <w:t>f</w:t>
      </w:r>
      <w:r w:rsidR="00EF05B9">
        <w:t>) = (0</w:t>
      </w:r>
      <w:r w:rsidR="00EF05B9" w:rsidRPr="00922B19">
        <w:t>°</w:t>
      </w:r>
      <w:r w:rsidR="00EF05B9">
        <w:t>, 0</w:t>
      </w:r>
      <w:r w:rsidR="00EF05B9" w:rsidRPr="00922B19">
        <w:t>°</w:t>
      </w:r>
      <w:r w:rsidR="00EF05B9">
        <w:t>).</w:t>
      </w:r>
    </w:p>
    <w:p w14:paraId="54E0B4D4" w14:textId="77777777" w:rsidR="00EF05B9" w:rsidRDefault="00EF05B9" w:rsidP="00EF05B9">
      <w:pPr>
        <w:tabs>
          <w:tab w:val="left" w:pos="426"/>
          <w:tab w:val="left" w:pos="810"/>
        </w:tabs>
        <w:overflowPunct w:val="0"/>
        <w:autoSpaceDE w:val="0"/>
        <w:autoSpaceDN w:val="0"/>
        <w:adjustRightInd w:val="0"/>
        <w:spacing w:after="0"/>
        <w:jc w:val="center"/>
        <w:textAlignment w:val="baseline"/>
      </w:pPr>
      <w:r w:rsidRPr="009A1D13">
        <w:rPr>
          <w:noProof/>
        </w:rPr>
        <w:drawing>
          <wp:inline distT="0" distB="0" distL="0" distR="0" wp14:anchorId="338E21C5" wp14:editId="6EB24B8C">
            <wp:extent cx="2811780" cy="3593088"/>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4">
                      <a:extLst>
                        <a:ext uri="{28A0092B-C50C-407E-A947-70E740481C1C}">
                          <a14:useLocalDpi xmlns:a14="http://schemas.microsoft.com/office/drawing/2010/main" val="0"/>
                        </a:ext>
                      </a:extLst>
                    </a:blip>
                    <a:srcRect t="18231"/>
                    <a:stretch/>
                  </pic:blipFill>
                  <pic:spPr bwMode="auto">
                    <a:xfrm>
                      <a:off x="0" y="0"/>
                      <a:ext cx="2811780" cy="3593088"/>
                    </a:xfrm>
                    <a:prstGeom prst="rect">
                      <a:avLst/>
                    </a:prstGeom>
                    <a:noFill/>
                    <a:ln>
                      <a:noFill/>
                    </a:ln>
                    <a:extLst>
                      <a:ext uri="{53640926-AAD7-44D8-BBD7-CCE9431645EC}">
                        <a14:shadowObscured xmlns:a14="http://schemas.microsoft.com/office/drawing/2010/main"/>
                      </a:ext>
                    </a:extLst>
                  </pic:spPr>
                </pic:pic>
              </a:graphicData>
            </a:graphic>
          </wp:inline>
        </w:drawing>
      </w:r>
    </w:p>
    <w:p w14:paraId="4B8612F7" w14:textId="6C88E39E" w:rsidR="00EF05B9" w:rsidRDefault="00EF05B9" w:rsidP="00EF05B9">
      <w:pPr>
        <w:pStyle w:val="Caption"/>
        <w:tabs>
          <w:tab w:val="left" w:pos="810"/>
        </w:tabs>
        <w:jc w:val="center"/>
      </w:pPr>
      <w:bookmarkStart w:id="11" w:name="_Ref117853710"/>
      <w:r>
        <w:t xml:space="preserve">Figure </w:t>
      </w:r>
      <w:r>
        <w:fldChar w:fldCharType="begin"/>
      </w:r>
      <w:r>
        <w:instrText xml:space="preserve"> SEQ Figure \* ARABIC </w:instrText>
      </w:r>
      <w:r>
        <w:fldChar w:fldCharType="separate"/>
      </w:r>
      <w:r w:rsidR="006A7249">
        <w:rPr>
          <w:noProof/>
        </w:rPr>
        <w:t>1</w:t>
      </w:r>
      <w:r>
        <w:fldChar w:fldCharType="end"/>
      </w:r>
      <w:bookmarkEnd w:id="11"/>
      <w:r>
        <w:t>: Sample Measurement Setup with three fixed probe locations for initial test condition of (0</w:t>
      </w:r>
      <w:r w:rsidRPr="00922B19">
        <w:t>°</w:t>
      </w:r>
      <w:r>
        <w:t>, 0</w:t>
      </w:r>
      <w:r w:rsidRPr="00922B19">
        <w:t>°</w:t>
      </w:r>
      <w:r>
        <w:t>)</w:t>
      </w:r>
    </w:p>
    <w:p w14:paraId="7192616C" w14:textId="71895432" w:rsidR="00EF05B9" w:rsidRDefault="00EF05B9" w:rsidP="00EF05B9">
      <w:pPr>
        <w:tabs>
          <w:tab w:val="left" w:pos="810"/>
        </w:tabs>
      </w:pPr>
      <w:r>
        <w:t>It is now assumed that the test points in 3D are based on a constant-step size grid with 266 unique grid points (</w:t>
      </w:r>
      <w:r w:rsidRPr="008D4185">
        <w:rPr>
          <w:rFonts w:ascii="Symbol" w:hAnsi="Symbol"/>
        </w:rPr>
        <w:t>Dq</w:t>
      </w:r>
      <w:r>
        <w:t>=</w:t>
      </w:r>
      <w:r w:rsidRPr="008D4185">
        <w:rPr>
          <w:rFonts w:ascii="Symbol" w:hAnsi="Symbol"/>
        </w:rPr>
        <w:t>Df</w:t>
      </w:r>
      <w:r>
        <w:t>=15</w:t>
      </w:r>
      <w:r w:rsidRPr="004622EE">
        <w:t xml:space="preserve">°), </w:t>
      </w:r>
      <w:r>
        <w:t xml:space="preserve">i.e., as defined for PC1 &amp; PC3 spherical coverage test cases for 1-DL in Clause 5.3 of </w:t>
      </w:r>
      <w:r>
        <w:fldChar w:fldCharType="begin"/>
      </w:r>
      <w:r>
        <w:instrText xml:space="preserve"> REF _Ref117851996 \r \h </w:instrText>
      </w:r>
      <w:r>
        <w:fldChar w:fldCharType="separate"/>
      </w:r>
      <w:r w:rsidR="006A7249">
        <w:t>[11]</w:t>
      </w:r>
      <w:r>
        <w:fldChar w:fldCharType="end"/>
      </w:r>
      <w:r>
        <w:t>, or on a constant density grid with 200 unique grid points</w:t>
      </w:r>
      <w:r w:rsidRPr="004622EE">
        <w:t xml:space="preserve">, </w:t>
      </w:r>
      <w:r>
        <w:t xml:space="preserve">i.e., as defined for PC1 spherical coverage test cases for 1-DL in Clause 5.3 of </w:t>
      </w:r>
      <w:r>
        <w:fldChar w:fldCharType="begin"/>
      </w:r>
      <w:r>
        <w:instrText xml:space="preserve"> REF _Ref117851996 \r \h </w:instrText>
      </w:r>
      <w:r>
        <w:fldChar w:fldCharType="separate"/>
      </w:r>
      <w:r w:rsidR="006A7249">
        <w:t>[11]</w:t>
      </w:r>
      <w:r>
        <w:fldChar w:fldCharType="end"/>
      </w:r>
      <w:r>
        <w:t xml:space="preserve">. These grid points are visualized in </w:t>
      </w:r>
      <w:r>
        <w:fldChar w:fldCharType="begin"/>
      </w:r>
      <w:r>
        <w:instrText xml:space="preserve"> REF _Ref118211361 \h </w:instrText>
      </w:r>
      <w:r>
        <w:fldChar w:fldCharType="separate"/>
      </w:r>
      <w:r w:rsidR="006A7249">
        <w:t xml:space="preserve">Table </w:t>
      </w:r>
      <w:r w:rsidR="006A7249">
        <w:rPr>
          <w:noProof/>
        </w:rPr>
        <w:t>5</w:t>
      </w:r>
      <w:r>
        <w:fldChar w:fldCharType="end"/>
      </w:r>
      <w:r>
        <w:t>.</w:t>
      </w:r>
    </w:p>
    <w:p w14:paraId="54AEACC7" w14:textId="24D5A532" w:rsidR="004A15BE" w:rsidRDefault="004A15BE" w:rsidP="004A15BE">
      <w:pPr>
        <w:tabs>
          <w:tab w:val="left" w:pos="810"/>
        </w:tabs>
      </w:pPr>
      <w:r>
        <w:t>For the sample multi-AoA system investigated, the angular difference between AoA1 (</w:t>
      </w:r>
      <w:r w:rsidRPr="00956C0A">
        <w:rPr>
          <w:i/>
          <w:iCs/>
        </w:rPr>
        <w:t>z</w:t>
      </w:r>
      <w:r>
        <w:t xml:space="preserve"> direction) and AoA2 (</w:t>
      </w:r>
      <w:r w:rsidRPr="00956C0A">
        <w:rPr>
          <w:i/>
          <w:iCs/>
        </w:rPr>
        <w:t>x</w:t>
      </w:r>
      <w:r>
        <w:t xml:space="preserve"> direction) and between AoA1 (</w:t>
      </w:r>
      <w:r w:rsidRPr="00956C0A">
        <w:rPr>
          <w:i/>
          <w:iCs/>
        </w:rPr>
        <w:t>z</w:t>
      </w:r>
      <w:r>
        <w:t xml:space="preserve"> direction) and AoA2 (</w:t>
      </w:r>
      <w:r>
        <w:rPr>
          <w:i/>
          <w:iCs/>
        </w:rPr>
        <w:t>y</w:t>
      </w:r>
      <w:r>
        <w:t xml:space="preserve"> direction) is </w:t>
      </w:r>
      <w:r w:rsidRPr="00F22FBB">
        <w:t xml:space="preserve">90° </w:t>
      </w:r>
      <w:r>
        <w:t xml:space="preserve">in both cases. One could seemingly argue that the roll motor of the DUT (rotation around the DUT </w:t>
      </w:r>
      <w:r w:rsidRPr="00E5206F">
        <w:rPr>
          <w:i/>
          <w:iCs/>
        </w:rPr>
        <w:t>z</w:t>
      </w:r>
      <w:r>
        <w:t xml:space="preserve"> axis) makes it irrelevant whether AoA2 is along the </w:t>
      </w:r>
      <w:r w:rsidRPr="00090D38">
        <w:rPr>
          <w:i/>
          <w:iCs/>
        </w:rPr>
        <w:t>y</w:t>
      </w:r>
      <w:r>
        <w:t xml:space="preserve"> or the </w:t>
      </w:r>
      <w:r w:rsidRPr="00090D38">
        <w:rPr>
          <w:i/>
          <w:iCs/>
        </w:rPr>
        <w:t>x</w:t>
      </w:r>
      <w:r>
        <w:t xml:space="preserve"> axis. However, once the device is rotated in 3D, i.e., </w:t>
      </w:r>
      <w:r w:rsidRPr="000558BA">
        <w:rPr>
          <w:rFonts w:ascii="Symbol" w:hAnsi="Symbol"/>
        </w:rPr>
        <w:t>q</w:t>
      </w:r>
      <w:r>
        <w:t xml:space="preserve"> and </w:t>
      </w:r>
      <w:r w:rsidRPr="000558BA">
        <w:rPr>
          <w:rFonts w:ascii="Symbol" w:hAnsi="Symbol"/>
        </w:rPr>
        <w:t>f</w:t>
      </w:r>
      <w:r>
        <w:t>, this argument is no longer applicable which is further analysed and illustrated below. For a second sample device orientation of (</w:t>
      </w:r>
      <w:r w:rsidRPr="00922B19">
        <w:rPr>
          <w:rFonts w:ascii="Symbol" w:hAnsi="Symbol"/>
        </w:rPr>
        <w:t>q</w:t>
      </w:r>
      <w:r>
        <w:t xml:space="preserve">, </w:t>
      </w:r>
      <w:r w:rsidRPr="00922B19">
        <w:rPr>
          <w:rFonts w:ascii="Symbol" w:hAnsi="Symbol"/>
        </w:rPr>
        <w:t>f</w:t>
      </w:r>
      <w:r>
        <w:t>) = (45</w:t>
      </w:r>
      <w:r w:rsidRPr="00922B19">
        <w:t>°</w:t>
      </w:r>
      <w:r>
        <w:t>, -45</w:t>
      </w:r>
      <w:r w:rsidRPr="00922B19">
        <w:t>°</w:t>
      </w:r>
      <w:r>
        <w:t xml:space="preserve">), the perceived DL directions are illustrated on the rotated DUT grid in </w:t>
      </w:r>
      <w:r>
        <w:fldChar w:fldCharType="begin"/>
      </w:r>
      <w:r>
        <w:instrText xml:space="preserve"> REF _Ref117861224 \h </w:instrText>
      </w:r>
      <w:r>
        <w:fldChar w:fldCharType="separate"/>
      </w:r>
      <w:r w:rsidR="006A7249">
        <w:t xml:space="preserve">Figure </w:t>
      </w:r>
      <w:r w:rsidR="006A7249">
        <w:rPr>
          <w:noProof/>
        </w:rPr>
        <w:t>2</w:t>
      </w:r>
      <w:r>
        <w:fldChar w:fldCharType="end"/>
      </w:r>
      <w:r>
        <w:t>. Clearly, a 90</w:t>
      </w:r>
      <w:r w:rsidRPr="00922B19">
        <w:t>°</w:t>
      </w:r>
      <w:r>
        <w:t xml:space="preserve"> rotation of the device around its </w:t>
      </w:r>
      <w:r w:rsidRPr="00675264">
        <w:rPr>
          <w:i/>
          <w:iCs/>
        </w:rPr>
        <w:t>z</w:t>
      </w:r>
      <w:r>
        <w:t xml:space="preserve"> axis would no longer map the green sphere onto the red sphere.</w:t>
      </w:r>
    </w:p>
    <w:p w14:paraId="4C272CDA" w14:textId="77777777" w:rsidR="004A15BE" w:rsidRDefault="004A15BE" w:rsidP="004A15BE">
      <w:pPr>
        <w:tabs>
          <w:tab w:val="left" w:pos="810"/>
        </w:tabs>
        <w:spacing w:after="0"/>
        <w:jc w:val="center"/>
      </w:pPr>
      <w:r w:rsidRPr="00B371EE">
        <w:rPr>
          <w:noProof/>
        </w:rPr>
        <w:lastRenderedPageBreak/>
        <w:drawing>
          <wp:inline distT="0" distB="0" distL="0" distR="0" wp14:anchorId="47E638AE" wp14:editId="66195109">
            <wp:extent cx="2905125" cy="358904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5">
                      <a:extLst>
                        <a:ext uri="{28A0092B-C50C-407E-A947-70E740481C1C}">
                          <a14:useLocalDpi xmlns:a14="http://schemas.microsoft.com/office/drawing/2010/main" val="0"/>
                        </a:ext>
                      </a:extLst>
                    </a:blip>
                    <a:srcRect t="18323"/>
                    <a:stretch/>
                  </pic:blipFill>
                  <pic:spPr bwMode="auto">
                    <a:xfrm>
                      <a:off x="0" y="0"/>
                      <a:ext cx="2905125" cy="3589043"/>
                    </a:xfrm>
                    <a:prstGeom prst="rect">
                      <a:avLst/>
                    </a:prstGeom>
                    <a:noFill/>
                    <a:ln>
                      <a:noFill/>
                    </a:ln>
                    <a:extLst>
                      <a:ext uri="{53640926-AAD7-44D8-BBD7-CCE9431645EC}">
                        <a14:shadowObscured xmlns:a14="http://schemas.microsoft.com/office/drawing/2010/main"/>
                      </a:ext>
                    </a:extLst>
                  </pic:spPr>
                </pic:pic>
              </a:graphicData>
            </a:graphic>
          </wp:inline>
        </w:drawing>
      </w:r>
    </w:p>
    <w:p w14:paraId="15F089E1" w14:textId="4989B996" w:rsidR="004A15BE" w:rsidRDefault="004A15BE" w:rsidP="004A15BE">
      <w:pPr>
        <w:pStyle w:val="Caption"/>
        <w:tabs>
          <w:tab w:val="left" w:pos="810"/>
        </w:tabs>
        <w:jc w:val="center"/>
      </w:pPr>
      <w:bookmarkStart w:id="12" w:name="_Ref117861224"/>
      <w:r>
        <w:t xml:space="preserve">Figure </w:t>
      </w:r>
      <w:r>
        <w:fldChar w:fldCharType="begin"/>
      </w:r>
      <w:r>
        <w:instrText xml:space="preserve"> SEQ Figure \* ARABIC </w:instrText>
      </w:r>
      <w:r>
        <w:fldChar w:fldCharType="separate"/>
      </w:r>
      <w:r w:rsidR="006A7249">
        <w:rPr>
          <w:noProof/>
        </w:rPr>
        <w:t>2</w:t>
      </w:r>
      <w:r>
        <w:fldChar w:fldCharType="end"/>
      </w:r>
      <w:bookmarkEnd w:id="12"/>
      <w:r>
        <w:t>: Sample measurement setup with three fixed probe locations for test condition of (45</w:t>
      </w:r>
      <w:r w:rsidRPr="00922B19">
        <w:t>°</w:t>
      </w:r>
      <w:r>
        <w:t>, -45</w:t>
      </w:r>
      <w:r w:rsidRPr="00922B19">
        <w:t>°</w:t>
      </w:r>
      <w:r>
        <w:t>)</w:t>
      </w:r>
    </w:p>
    <w:p w14:paraId="3015F041" w14:textId="77777777" w:rsidR="004A15BE" w:rsidRDefault="004A15BE" w:rsidP="00EF05B9">
      <w:pPr>
        <w:tabs>
          <w:tab w:val="left" w:pos="810"/>
        </w:tabs>
      </w:pPr>
    </w:p>
    <w:p w14:paraId="17B06852" w14:textId="7D582059" w:rsidR="00EF05B9" w:rsidRDefault="00EF05B9" w:rsidP="00EF05B9">
      <w:pPr>
        <w:pStyle w:val="Caption"/>
        <w:jc w:val="center"/>
      </w:pPr>
      <w:bookmarkStart w:id="13" w:name="_Ref118211361"/>
      <w:r>
        <w:t xml:space="preserve">Table </w:t>
      </w:r>
      <w:r>
        <w:fldChar w:fldCharType="begin"/>
      </w:r>
      <w:r>
        <w:instrText xml:space="preserve"> SEQ Table \* ARABIC </w:instrText>
      </w:r>
      <w:r>
        <w:fldChar w:fldCharType="separate"/>
      </w:r>
      <w:r w:rsidR="006A7249">
        <w:rPr>
          <w:noProof/>
        </w:rPr>
        <w:t>5</w:t>
      </w:r>
      <w:r>
        <w:fldChar w:fldCharType="end"/>
      </w:r>
      <w:bookmarkEnd w:id="13"/>
      <w:r>
        <w:t>: Visualization of spherical coverage grid points</w:t>
      </w:r>
    </w:p>
    <w:tbl>
      <w:tblPr>
        <w:tblStyle w:val="TableGrid"/>
        <w:tblW w:w="0" w:type="auto"/>
        <w:jc w:val="center"/>
        <w:tblLook w:val="04A0" w:firstRow="1" w:lastRow="0" w:firstColumn="1" w:lastColumn="0" w:noHBand="0" w:noVBand="1"/>
      </w:tblPr>
      <w:tblGrid>
        <w:gridCol w:w="3780"/>
        <w:gridCol w:w="3780"/>
      </w:tblGrid>
      <w:tr w:rsidR="00EF05B9" w:rsidRPr="00B20FFC" w14:paraId="0C419EA4" w14:textId="77777777" w:rsidTr="001D0566">
        <w:trPr>
          <w:jc w:val="center"/>
        </w:trPr>
        <w:tc>
          <w:tcPr>
            <w:tcW w:w="3780" w:type="dxa"/>
            <w:vAlign w:val="center"/>
          </w:tcPr>
          <w:p w14:paraId="659EBD78" w14:textId="77777777" w:rsidR="00EF05B9" w:rsidRPr="00B20FFC" w:rsidRDefault="00EF05B9" w:rsidP="001D0566">
            <w:pPr>
              <w:tabs>
                <w:tab w:val="left" w:pos="810"/>
              </w:tabs>
              <w:jc w:val="center"/>
              <w:rPr>
                <w:b/>
                <w:bCs/>
              </w:rPr>
            </w:pPr>
            <w:r>
              <w:rPr>
                <w:b/>
                <w:bCs/>
              </w:rPr>
              <w:t xml:space="preserve">Constant-step size grid with </w:t>
            </w:r>
            <w:r w:rsidRPr="00400BB6">
              <w:rPr>
                <w:b/>
                <w:bCs/>
              </w:rPr>
              <w:t>2</w:t>
            </w:r>
            <w:r>
              <w:rPr>
                <w:b/>
                <w:bCs/>
              </w:rPr>
              <w:t>66</w:t>
            </w:r>
            <w:r w:rsidRPr="00400BB6">
              <w:rPr>
                <w:b/>
                <w:bCs/>
              </w:rPr>
              <w:t xml:space="preserve"> uniq</w:t>
            </w:r>
            <w:r>
              <w:rPr>
                <w:b/>
                <w:bCs/>
              </w:rPr>
              <w:t>u</w:t>
            </w:r>
            <w:r w:rsidRPr="00400BB6">
              <w:rPr>
                <w:b/>
                <w:bCs/>
              </w:rPr>
              <w:t>e grid points</w:t>
            </w:r>
            <w:r w:rsidRPr="00400BB6">
              <w:rPr>
                <w:rFonts w:ascii="Symbol" w:hAnsi="Symbol"/>
                <w:b/>
                <w:bCs/>
              </w:rPr>
              <w:t xml:space="preserve"> </w:t>
            </w:r>
            <w:r>
              <w:rPr>
                <w:rFonts w:ascii="Symbol" w:hAnsi="Symbol"/>
                <w:b/>
                <w:bCs/>
              </w:rPr>
              <w:t>(</w:t>
            </w:r>
            <w:r w:rsidRPr="00400BB6">
              <w:rPr>
                <w:rFonts w:ascii="Symbol" w:hAnsi="Symbol"/>
                <w:b/>
                <w:bCs/>
              </w:rPr>
              <w:t>Dq</w:t>
            </w:r>
            <w:r>
              <w:rPr>
                <w:b/>
                <w:bCs/>
              </w:rPr>
              <w:t>=</w:t>
            </w:r>
            <w:r w:rsidRPr="00400BB6">
              <w:rPr>
                <w:rFonts w:ascii="Symbol" w:hAnsi="Symbol"/>
                <w:b/>
                <w:bCs/>
              </w:rPr>
              <w:t>Df</w:t>
            </w:r>
            <w:r>
              <w:rPr>
                <w:b/>
                <w:bCs/>
              </w:rPr>
              <w:t>=15</w:t>
            </w:r>
            <w:r>
              <w:rPr>
                <w:rFonts w:ascii="Arial" w:hAnsi="Arial" w:cs="Arial"/>
                <w:b/>
                <w:bCs/>
              </w:rPr>
              <w:t>°</w:t>
            </w:r>
            <w:r w:rsidRPr="00400BB6">
              <w:rPr>
                <w:b/>
                <w:bCs/>
              </w:rPr>
              <w:t>)</w:t>
            </w:r>
          </w:p>
        </w:tc>
        <w:tc>
          <w:tcPr>
            <w:tcW w:w="3780" w:type="dxa"/>
          </w:tcPr>
          <w:p w14:paraId="15D7A0D4" w14:textId="77777777" w:rsidR="00EF05B9" w:rsidRPr="00B20FFC" w:rsidRDefault="00EF05B9" w:rsidP="001D0566">
            <w:pPr>
              <w:tabs>
                <w:tab w:val="left" w:pos="810"/>
              </w:tabs>
              <w:jc w:val="center"/>
              <w:rPr>
                <w:b/>
                <w:bCs/>
              </w:rPr>
            </w:pPr>
            <w:r>
              <w:rPr>
                <w:b/>
                <w:bCs/>
              </w:rPr>
              <w:t xml:space="preserve">Constant density grid with </w:t>
            </w:r>
            <w:r w:rsidRPr="00400BB6">
              <w:rPr>
                <w:b/>
                <w:bCs/>
              </w:rPr>
              <w:t>200 uniq</w:t>
            </w:r>
            <w:r>
              <w:rPr>
                <w:b/>
                <w:bCs/>
              </w:rPr>
              <w:t>u</w:t>
            </w:r>
            <w:r w:rsidRPr="00400BB6">
              <w:rPr>
                <w:b/>
                <w:bCs/>
              </w:rPr>
              <w:t>e grid points</w:t>
            </w:r>
          </w:p>
        </w:tc>
      </w:tr>
      <w:tr w:rsidR="00EF05B9" w:rsidRPr="000A3DEB" w14:paraId="78E356AF" w14:textId="77777777" w:rsidTr="001D0566">
        <w:trPr>
          <w:jc w:val="center"/>
        </w:trPr>
        <w:tc>
          <w:tcPr>
            <w:tcW w:w="3780" w:type="dxa"/>
          </w:tcPr>
          <w:p w14:paraId="4C6FA0D7" w14:textId="50497ADB" w:rsidR="00EF05B9" w:rsidRDefault="00B31CE4" w:rsidP="001D0566">
            <w:pPr>
              <w:tabs>
                <w:tab w:val="left" w:pos="810"/>
              </w:tabs>
            </w:pPr>
            <w:r w:rsidRPr="00B31CE4">
              <w:rPr>
                <w:noProof/>
              </w:rPr>
              <w:drawing>
                <wp:inline distT="0" distB="0" distL="0" distR="0" wp14:anchorId="442434DC" wp14:editId="6A5B6BF5">
                  <wp:extent cx="2082165" cy="200914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p>
        </w:tc>
        <w:tc>
          <w:tcPr>
            <w:tcW w:w="3780" w:type="dxa"/>
          </w:tcPr>
          <w:p w14:paraId="717A38D6" w14:textId="29A02BE9" w:rsidR="00EF05B9" w:rsidRPr="000A3DEB" w:rsidRDefault="00024305" w:rsidP="001D0566">
            <w:pPr>
              <w:tabs>
                <w:tab w:val="left" w:pos="810"/>
              </w:tabs>
              <w:rPr>
                <w:noProof/>
              </w:rPr>
            </w:pPr>
            <w:r w:rsidRPr="00BF626F">
              <w:rPr>
                <w:noProof/>
              </w:rPr>
              <w:drawing>
                <wp:inline distT="0" distB="0" distL="0" distR="0" wp14:anchorId="00C15028" wp14:editId="132CBF16">
                  <wp:extent cx="2080260" cy="2005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80260" cy="2005330"/>
                          </a:xfrm>
                          <a:prstGeom prst="rect">
                            <a:avLst/>
                          </a:prstGeom>
                          <a:noFill/>
                          <a:ln>
                            <a:noFill/>
                          </a:ln>
                        </pic:spPr>
                      </pic:pic>
                    </a:graphicData>
                  </a:graphic>
                </wp:inline>
              </w:drawing>
            </w:r>
          </w:p>
        </w:tc>
      </w:tr>
    </w:tbl>
    <w:p w14:paraId="20139608" w14:textId="77777777" w:rsidR="00EF05B9" w:rsidRDefault="00EF05B9" w:rsidP="00EF05B9">
      <w:pPr>
        <w:tabs>
          <w:tab w:val="left" w:pos="810"/>
        </w:tabs>
      </w:pPr>
    </w:p>
    <w:p w14:paraId="2A6F765E" w14:textId="12FF60CA" w:rsidR="00EF05B9" w:rsidRDefault="00EF05B9" w:rsidP="002D32C7">
      <w:pPr>
        <w:spacing w:after="0"/>
      </w:pPr>
      <w:r>
        <w:t>When all spherical coverage grid points are sampled, the DL directions perceived by the UE from the various probes are plotted in</w:t>
      </w:r>
      <w:r w:rsidR="002D32C7">
        <w:t xml:space="preserve"> </w:t>
      </w:r>
      <w:r w:rsidR="002D32C7">
        <w:fldChar w:fldCharType="begin"/>
      </w:r>
      <w:r w:rsidR="002D32C7">
        <w:instrText xml:space="preserve"> REF _Ref118719063 \h </w:instrText>
      </w:r>
      <w:r w:rsidR="002D32C7">
        <w:fldChar w:fldCharType="separate"/>
      </w:r>
      <w:r w:rsidR="006A7249">
        <w:t xml:space="preserve">Table </w:t>
      </w:r>
      <w:r w:rsidR="006A7249">
        <w:rPr>
          <w:noProof/>
        </w:rPr>
        <w:t>6</w:t>
      </w:r>
      <w:r w:rsidR="002D32C7">
        <w:fldChar w:fldCharType="end"/>
      </w:r>
      <w:r>
        <w:t xml:space="preserve">. Clearly, these results show vastly different results. </w:t>
      </w:r>
    </w:p>
    <w:p w14:paraId="2C94C280" w14:textId="77777777" w:rsidR="00313C4C" w:rsidRDefault="00313C4C" w:rsidP="00313C4C">
      <w:pPr>
        <w:pStyle w:val="ListParagraph"/>
        <w:numPr>
          <w:ilvl w:val="0"/>
          <w:numId w:val="17"/>
        </w:numPr>
        <w:tabs>
          <w:tab w:val="left" w:pos="810"/>
        </w:tabs>
      </w:pPr>
      <w:r>
        <w:t xml:space="preserve">For the probe aligned with the </w:t>
      </w:r>
      <w:r w:rsidRPr="00E555F7">
        <w:rPr>
          <w:i/>
          <w:iCs/>
        </w:rPr>
        <w:t>z</w:t>
      </w:r>
      <w:r>
        <w:t xml:space="preserve"> axis, the perceived DL directions match the test points. </w:t>
      </w:r>
    </w:p>
    <w:p w14:paraId="61F67D2B" w14:textId="77777777" w:rsidR="00313C4C" w:rsidRDefault="00313C4C" w:rsidP="00313C4C">
      <w:pPr>
        <w:pStyle w:val="ListParagraph"/>
        <w:numPr>
          <w:ilvl w:val="0"/>
          <w:numId w:val="17"/>
        </w:numPr>
        <w:tabs>
          <w:tab w:val="left" w:pos="810"/>
        </w:tabs>
      </w:pPr>
      <w:r>
        <w:t xml:space="preserve">For the probe aligned with the </w:t>
      </w:r>
      <w:r w:rsidRPr="00E555F7">
        <w:rPr>
          <w:i/>
          <w:iCs/>
        </w:rPr>
        <w:t>y</w:t>
      </w:r>
      <w:r>
        <w:t xml:space="preserve"> axis, the DUT only perceives the DL in a single plane only, i.e., the DUT’s </w:t>
      </w:r>
      <w:proofErr w:type="spellStart"/>
      <w:r w:rsidRPr="00E555F7">
        <w:rPr>
          <w:i/>
          <w:iCs/>
        </w:rPr>
        <w:t>xy</w:t>
      </w:r>
      <w:proofErr w:type="spellEnd"/>
      <w:r>
        <w:t xml:space="preserve"> plane. This is due to the turntable axis of the OTA positioner aligned with the </w:t>
      </w:r>
      <w:r w:rsidRPr="00E555F7">
        <w:rPr>
          <w:i/>
          <w:iCs/>
        </w:rPr>
        <w:t>y</w:t>
      </w:r>
      <w:r>
        <w:t xml:space="preserve"> axis, i.e., the turntable rotation merely changes the polarization but not the DL direction with this probe. The roll motor, i.e., the rotation of the DUT around its </w:t>
      </w:r>
      <w:r w:rsidRPr="00E555F7">
        <w:rPr>
          <w:i/>
          <w:iCs/>
        </w:rPr>
        <w:t>z</w:t>
      </w:r>
      <w:r>
        <w:t xml:space="preserve"> axis, only adjusts the DL direction within the </w:t>
      </w:r>
      <w:proofErr w:type="spellStart"/>
      <w:r w:rsidRPr="00E555F7">
        <w:rPr>
          <w:i/>
          <w:iCs/>
        </w:rPr>
        <w:t>xy</w:t>
      </w:r>
      <w:proofErr w:type="spellEnd"/>
      <w:r>
        <w:t xml:space="preserve"> plane. </w:t>
      </w:r>
    </w:p>
    <w:p w14:paraId="482CBE33" w14:textId="77777777" w:rsidR="00313C4C" w:rsidRDefault="00313C4C" w:rsidP="00313C4C">
      <w:pPr>
        <w:pStyle w:val="ListParagraph"/>
        <w:numPr>
          <w:ilvl w:val="0"/>
          <w:numId w:val="17"/>
        </w:numPr>
        <w:tabs>
          <w:tab w:val="left" w:pos="810"/>
        </w:tabs>
      </w:pPr>
      <w:r>
        <w:t xml:space="preserve">For the AoA2 probe aligned with the </w:t>
      </w:r>
      <w:r w:rsidRPr="00E555F7">
        <w:rPr>
          <w:i/>
          <w:iCs/>
        </w:rPr>
        <w:t>x</w:t>
      </w:r>
      <w:r>
        <w:t xml:space="preserve"> axis, the DL directions are perceived from different directions in (</w:t>
      </w:r>
      <w:r w:rsidRPr="00E555F7">
        <w:rPr>
          <w:rFonts w:ascii="Symbol" w:hAnsi="Symbol"/>
        </w:rPr>
        <w:t>q</w:t>
      </w:r>
      <w:r>
        <w:t xml:space="preserve">, </w:t>
      </w:r>
      <w:r w:rsidRPr="00E555F7">
        <w:rPr>
          <w:rFonts w:ascii="Symbol" w:hAnsi="Symbol"/>
        </w:rPr>
        <w:t>f</w:t>
      </w:r>
      <w:r>
        <w:t xml:space="preserve">) but limited to a single hemisphere only. </w:t>
      </w:r>
    </w:p>
    <w:p w14:paraId="3AB29944" w14:textId="77777777" w:rsidR="00EF05B9" w:rsidRDefault="00EF05B9" w:rsidP="00EF05B9">
      <w:pPr>
        <w:tabs>
          <w:tab w:val="left" w:pos="810"/>
        </w:tabs>
      </w:pPr>
      <w:r>
        <w:lastRenderedPageBreak/>
        <w:t>The plots of the perceived DL directions from different, fixed probes demonstrate the need to define the absolute probe locations/directions for UE RF systems.</w:t>
      </w:r>
    </w:p>
    <w:p w14:paraId="70AE9546" w14:textId="0D2CADE9" w:rsidR="00EF05B9" w:rsidRDefault="00EF05B9" w:rsidP="00EF05B9">
      <w:pPr>
        <w:pStyle w:val="Caption"/>
        <w:tabs>
          <w:tab w:val="left" w:pos="810"/>
        </w:tabs>
      </w:pPr>
      <w:bookmarkStart w:id="14" w:name="_Ref118721648"/>
      <w:r>
        <w:t xml:space="preserve">Observation </w:t>
      </w:r>
      <w:r>
        <w:fldChar w:fldCharType="begin"/>
      </w:r>
      <w:r>
        <w:instrText xml:space="preserve"> SEQ Observation \* ARABIC </w:instrText>
      </w:r>
      <w:r>
        <w:fldChar w:fldCharType="separate"/>
      </w:r>
      <w:r w:rsidR="006A7249">
        <w:rPr>
          <w:noProof/>
        </w:rPr>
        <w:t>1</w:t>
      </w:r>
      <w:r>
        <w:fldChar w:fldCharType="end"/>
      </w:r>
      <w:r>
        <w:t>: Fixed AoA2 probes yield different DL directions perceived by the DUT.</w:t>
      </w:r>
      <w:bookmarkEnd w:id="14"/>
      <w:r>
        <w:t xml:space="preserve"> </w:t>
      </w:r>
    </w:p>
    <w:p w14:paraId="74A19AE2" w14:textId="658FB66F" w:rsidR="00EF05B9" w:rsidRDefault="00EF05B9" w:rsidP="00EF05B9">
      <w:pPr>
        <w:pStyle w:val="Caption"/>
        <w:tabs>
          <w:tab w:val="left" w:pos="810"/>
        </w:tabs>
        <w:jc w:val="center"/>
      </w:pPr>
      <w:bookmarkStart w:id="15" w:name="_Ref117861508"/>
      <w:bookmarkStart w:id="16" w:name="_Ref118215632"/>
      <w:bookmarkStart w:id="17" w:name="_Ref118719063"/>
      <w:r>
        <w:t xml:space="preserve">Table </w:t>
      </w:r>
      <w:r>
        <w:fldChar w:fldCharType="begin"/>
      </w:r>
      <w:r>
        <w:instrText xml:space="preserve"> SEQ Table \* ARABIC </w:instrText>
      </w:r>
      <w:r>
        <w:fldChar w:fldCharType="separate"/>
      </w:r>
      <w:r w:rsidR="006A7249">
        <w:rPr>
          <w:noProof/>
        </w:rPr>
        <w:t>6</w:t>
      </w:r>
      <w:r>
        <w:fldChar w:fldCharType="end"/>
      </w:r>
      <w:bookmarkEnd w:id="15"/>
      <w:bookmarkEnd w:id="16"/>
      <w:bookmarkEnd w:id="17"/>
      <w:r>
        <w:t xml:space="preserve">: DL direction </w:t>
      </w:r>
      <w:r>
        <w:rPr>
          <w:noProof/>
        </w:rPr>
        <w:t xml:space="preserve">perceived by the DUT from probes in the </w:t>
      </w:r>
      <w:r w:rsidRPr="007B60D2">
        <w:rPr>
          <w:i/>
          <w:iCs/>
          <w:noProof/>
        </w:rPr>
        <w:t>x</w:t>
      </w:r>
      <w:r>
        <w:rPr>
          <w:noProof/>
        </w:rPr>
        <w:t xml:space="preserve">, </w:t>
      </w:r>
      <w:r w:rsidRPr="007B60D2">
        <w:rPr>
          <w:i/>
          <w:iCs/>
          <w:noProof/>
        </w:rPr>
        <w:t>y</w:t>
      </w:r>
      <w:r>
        <w:rPr>
          <w:noProof/>
        </w:rPr>
        <w:t xml:space="preserve">, and </w:t>
      </w:r>
      <w:r w:rsidRPr="007B60D2">
        <w:rPr>
          <w:i/>
          <w:iCs/>
          <w:noProof/>
        </w:rPr>
        <w:t>z</w:t>
      </w:r>
      <w:r>
        <w:rPr>
          <w:noProof/>
        </w:rPr>
        <w:t xml:space="preserve"> axes.</w:t>
      </w:r>
    </w:p>
    <w:tbl>
      <w:tblPr>
        <w:tblStyle w:val="TableGrid"/>
        <w:tblW w:w="0" w:type="auto"/>
        <w:jc w:val="center"/>
        <w:tblLook w:val="04A0" w:firstRow="1" w:lastRow="0" w:firstColumn="1" w:lastColumn="0" w:noHBand="0" w:noVBand="1"/>
      </w:tblPr>
      <w:tblGrid>
        <w:gridCol w:w="1705"/>
        <w:gridCol w:w="3780"/>
        <w:gridCol w:w="3780"/>
      </w:tblGrid>
      <w:tr w:rsidR="00EF05B9" w14:paraId="5A858878" w14:textId="77777777" w:rsidTr="001D0566">
        <w:trPr>
          <w:jc w:val="center"/>
        </w:trPr>
        <w:tc>
          <w:tcPr>
            <w:tcW w:w="1705" w:type="dxa"/>
            <w:vAlign w:val="center"/>
          </w:tcPr>
          <w:p w14:paraId="76BFC510" w14:textId="77777777" w:rsidR="00EF05B9" w:rsidRPr="00B20FFC" w:rsidRDefault="00EF05B9" w:rsidP="001D0566">
            <w:pPr>
              <w:tabs>
                <w:tab w:val="left" w:pos="810"/>
              </w:tabs>
              <w:jc w:val="center"/>
              <w:rPr>
                <w:b/>
                <w:bCs/>
              </w:rPr>
            </w:pPr>
            <w:r w:rsidRPr="00B20FFC">
              <w:rPr>
                <w:b/>
                <w:bCs/>
              </w:rPr>
              <w:t>Probe Along Direction</w:t>
            </w:r>
          </w:p>
        </w:tc>
        <w:tc>
          <w:tcPr>
            <w:tcW w:w="3780" w:type="dxa"/>
            <w:vAlign w:val="center"/>
          </w:tcPr>
          <w:p w14:paraId="35F7E57C" w14:textId="77777777" w:rsidR="00EF05B9" w:rsidRPr="00B20FFC" w:rsidRDefault="00EF05B9" w:rsidP="001D0566">
            <w:pPr>
              <w:tabs>
                <w:tab w:val="left" w:pos="810"/>
              </w:tabs>
              <w:jc w:val="center"/>
              <w:rPr>
                <w:b/>
                <w:bCs/>
              </w:rPr>
            </w:pPr>
            <w:r w:rsidRPr="00B20FFC">
              <w:rPr>
                <w:b/>
                <w:bCs/>
              </w:rPr>
              <w:t>DL Directions perceived by DUT</w:t>
            </w:r>
            <w:r>
              <w:rPr>
                <w:b/>
                <w:bCs/>
              </w:rPr>
              <w:t xml:space="preserve"> with constant-step size grid with </w:t>
            </w:r>
            <w:r w:rsidRPr="00400BB6">
              <w:rPr>
                <w:b/>
                <w:bCs/>
              </w:rPr>
              <w:t>2</w:t>
            </w:r>
            <w:r>
              <w:rPr>
                <w:b/>
                <w:bCs/>
              </w:rPr>
              <w:t>66</w:t>
            </w:r>
            <w:r w:rsidRPr="00400BB6">
              <w:rPr>
                <w:b/>
                <w:bCs/>
              </w:rPr>
              <w:t xml:space="preserve"> uniq</w:t>
            </w:r>
            <w:r>
              <w:rPr>
                <w:b/>
                <w:bCs/>
              </w:rPr>
              <w:t>u</w:t>
            </w:r>
            <w:r w:rsidRPr="00400BB6">
              <w:rPr>
                <w:b/>
                <w:bCs/>
              </w:rPr>
              <w:t>e grid points</w:t>
            </w:r>
            <w:r w:rsidRPr="00400BB6">
              <w:rPr>
                <w:rFonts w:ascii="Symbol" w:hAnsi="Symbol"/>
                <w:b/>
                <w:bCs/>
              </w:rPr>
              <w:t xml:space="preserve"> </w:t>
            </w:r>
            <w:r>
              <w:rPr>
                <w:rFonts w:ascii="Symbol" w:hAnsi="Symbol"/>
                <w:b/>
                <w:bCs/>
              </w:rPr>
              <w:t>(</w:t>
            </w:r>
            <w:r w:rsidRPr="00400BB6">
              <w:rPr>
                <w:rFonts w:ascii="Symbol" w:hAnsi="Symbol"/>
                <w:b/>
                <w:bCs/>
              </w:rPr>
              <w:t>Dq</w:t>
            </w:r>
            <w:r>
              <w:rPr>
                <w:b/>
                <w:bCs/>
              </w:rPr>
              <w:t>=</w:t>
            </w:r>
            <w:r w:rsidRPr="00400BB6">
              <w:rPr>
                <w:rFonts w:ascii="Symbol" w:hAnsi="Symbol"/>
                <w:b/>
                <w:bCs/>
              </w:rPr>
              <w:t>Df</w:t>
            </w:r>
            <w:r>
              <w:rPr>
                <w:b/>
                <w:bCs/>
              </w:rPr>
              <w:t>=15</w:t>
            </w:r>
            <w:r>
              <w:rPr>
                <w:rFonts w:ascii="Arial" w:hAnsi="Arial" w:cs="Arial"/>
                <w:b/>
                <w:bCs/>
              </w:rPr>
              <w:t>°</w:t>
            </w:r>
            <w:r w:rsidRPr="00400BB6">
              <w:rPr>
                <w:b/>
                <w:bCs/>
              </w:rPr>
              <w:t>)</w:t>
            </w:r>
          </w:p>
        </w:tc>
        <w:tc>
          <w:tcPr>
            <w:tcW w:w="3780" w:type="dxa"/>
          </w:tcPr>
          <w:p w14:paraId="022B8477" w14:textId="77777777" w:rsidR="00EF05B9" w:rsidRPr="00B20FFC" w:rsidRDefault="00EF05B9" w:rsidP="001D0566">
            <w:pPr>
              <w:tabs>
                <w:tab w:val="left" w:pos="810"/>
              </w:tabs>
              <w:jc w:val="center"/>
              <w:rPr>
                <w:b/>
                <w:bCs/>
              </w:rPr>
            </w:pPr>
            <w:r w:rsidRPr="00B20FFC">
              <w:rPr>
                <w:b/>
                <w:bCs/>
              </w:rPr>
              <w:t>DL Directions perceived by DUT</w:t>
            </w:r>
            <w:r>
              <w:rPr>
                <w:b/>
                <w:bCs/>
              </w:rPr>
              <w:t xml:space="preserve"> with constant density grid with </w:t>
            </w:r>
            <w:r w:rsidRPr="00400BB6">
              <w:rPr>
                <w:b/>
                <w:bCs/>
              </w:rPr>
              <w:t>200 uniq</w:t>
            </w:r>
            <w:r>
              <w:rPr>
                <w:b/>
                <w:bCs/>
              </w:rPr>
              <w:t>u</w:t>
            </w:r>
            <w:r w:rsidRPr="00400BB6">
              <w:rPr>
                <w:b/>
                <w:bCs/>
              </w:rPr>
              <w:t>e grid points</w:t>
            </w:r>
          </w:p>
        </w:tc>
      </w:tr>
      <w:tr w:rsidR="00EF05B9" w14:paraId="74B102D5" w14:textId="77777777" w:rsidTr="001D0566">
        <w:trPr>
          <w:jc w:val="center"/>
        </w:trPr>
        <w:tc>
          <w:tcPr>
            <w:tcW w:w="1705" w:type="dxa"/>
            <w:vAlign w:val="center"/>
          </w:tcPr>
          <w:p w14:paraId="4FD14920" w14:textId="77777777" w:rsidR="00EF05B9" w:rsidRPr="00B20FFC" w:rsidRDefault="00EF05B9" w:rsidP="001D0566">
            <w:pPr>
              <w:tabs>
                <w:tab w:val="left" w:pos="810"/>
              </w:tabs>
              <w:jc w:val="center"/>
              <w:rPr>
                <w:b/>
                <w:bCs/>
                <w:i/>
                <w:iCs/>
              </w:rPr>
            </w:pPr>
            <w:r w:rsidRPr="00B20FFC">
              <w:rPr>
                <w:b/>
                <w:bCs/>
                <w:i/>
                <w:iCs/>
              </w:rPr>
              <w:t>z</w:t>
            </w:r>
          </w:p>
        </w:tc>
        <w:tc>
          <w:tcPr>
            <w:tcW w:w="3780" w:type="dxa"/>
          </w:tcPr>
          <w:p w14:paraId="2AEF1FD3" w14:textId="26A6829D" w:rsidR="00EF05B9" w:rsidRDefault="00734736" w:rsidP="001D0566">
            <w:pPr>
              <w:tabs>
                <w:tab w:val="left" w:pos="810"/>
              </w:tabs>
            </w:pPr>
            <w:r w:rsidRPr="00734736">
              <w:rPr>
                <w:noProof/>
              </w:rPr>
              <w:drawing>
                <wp:inline distT="0" distB="0" distL="0" distR="0" wp14:anchorId="3D0629BB" wp14:editId="5C64EB5F">
                  <wp:extent cx="2082165" cy="200914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p>
        </w:tc>
        <w:tc>
          <w:tcPr>
            <w:tcW w:w="3780" w:type="dxa"/>
          </w:tcPr>
          <w:p w14:paraId="32A4BB45" w14:textId="5524AB11" w:rsidR="00EF05B9" w:rsidRPr="000A3DEB" w:rsidRDefault="009244D9" w:rsidP="001D0566">
            <w:pPr>
              <w:tabs>
                <w:tab w:val="left" w:pos="810"/>
              </w:tabs>
              <w:rPr>
                <w:noProof/>
              </w:rPr>
            </w:pPr>
            <w:r w:rsidRPr="009244D9">
              <w:rPr>
                <w:noProof/>
              </w:rPr>
              <w:drawing>
                <wp:inline distT="0" distB="0" distL="0" distR="0" wp14:anchorId="4571D8B7" wp14:editId="52E2780F">
                  <wp:extent cx="2082165" cy="200215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82165" cy="2002155"/>
                          </a:xfrm>
                          <a:prstGeom prst="rect">
                            <a:avLst/>
                          </a:prstGeom>
                          <a:noFill/>
                          <a:ln>
                            <a:noFill/>
                          </a:ln>
                        </pic:spPr>
                      </pic:pic>
                    </a:graphicData>
                  </a:graphic>
                </wp:inline>
              </w:drawing>
            </w:r>
          </w:p>
        </w:tc>
      </w:tr>
      <w:tr w:rsidR="00EF05B9" w14:paraId="2A8C1BDE" w14:textId="77777777" w:rsidTr="001D0566">
        <w:trPr>
          <w:jc w:val="center"/>
        </w:trPr>
        <w:tc>
          <w:tcPr>
            <w:tcW w:w="1705" w:type="dxa"/>
            <w:vAlign w:val="center"/>
          </w:tcPr>
          <w:p w14:paraId="45C68B22" w14:textId="77777777" w:rsidR="00EF05B9" w:rsidRPr="00B20FFC" w:rsidRDefault="00EF05B9" w:rsidP="001D0566">
            <w:pPr>
              <w:tabs>
                <w:tab w:val="left" w:pos="810"/>
              </w:tabs>
              <w:jc w:val="center"/>
              <w:rPr>
                <w:b/>
                <w:bCs/>
                <w:i/>
                <w:iCs/>
              </w:rPr>
            </w:pPr>
            <w:r w:rsidRPr="00B20FFC">
              <w:rPr>
                <w:b/>
                <w:bCs/>
                <w:i/>
                <w:iCs/>
              </w:rPr>
              <w:t>y</w:t>
            </w:r>
          </w:p>
        </w:tc>
        <w:tc>
          <w:tcPr>
            <w:tcW w:w="3780" w:type="dxa"/>
          </w:tcPr>
          <w:p w14:paraId="6CD4649A" w14:textId="35FBA0B8" w:rsidR="00EF05B9" w:rsidRDefault="00734736" w:rsidP="001D0566">
            <w:pPr>
              <w:tabs>
                <w:tab w:val="left" w:pos="810"/>
              </w:tabs>
            </w:pPr>
            <w:r w:rsidRPr="00734736">
              <w:rPr>
                <w:noProof/>
              </w:rPr>
              <w:drawing>
                <wp:inline distT="0" distB="0" distL="0" distR="0" wp14:anchorId="0F84F3C5" wp14:editId="4484CEBA">
                  <wp:extent cx="2055495" cy="2002155"/>
                  <wp:effectExtent l="0" t="0" r="190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55495" cy="2002155"/>
                          </a:xfrm>
                          <a:prstGeom prst="rect">
                            <a:avLst/>
                          </a:prstGeom>
                          <a:noFill/>
                          <a:ln>
                            <a:noFill/>
                          </a:ln>
                        </pic:spPr>
                      </pic:pic>
                    </a:graphicData>
                  </a:graphic>
                </wp:inline>
              </w:drawing>
            </w:r>
          </w:p>
        </w:tc>
        <w:tc>
          <w:tcPr>
            <w:tcW w:w="3780" w:type="dxa"/>
          </w:tcPr>
          <w:p w14:paraId="2B244C33" w14:textId="5A9A424A" w:rsidR="00EF05B9" w:rsidRPr="000A319C" w:rsidRDefault="009244D9" w:rsidP="001D0566">
            <w:pPr>
              <w:tabs>
                <w:tab w:val="left" w:pos="810"/>
              </w:tabs>
              <w:rPr>
                <w:noProof/>
              </w:rPr>
            </w:pPr>
            <w:r w:rsidRPr="009244D9">
              <w:rPr>
                <w:noProof/>
              </w:rPr>
              <w:drawing>
                <wp:inline distT="0" distB="0" distL="0" distR="0" wp14:anchorId="5037910F" wp14:editId="2E0395E5">
                  <wp:extent cx="2049145" cy="2002155"/>
                  <wp:effectExtent l="0" t="0" r="825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49145" cy="2002155"/>
                          </a:xfrm>
                          <a:prstGeom prst="rect">
                            <a:avLst/>
                          </a:prstGeom>
                          <a:noFill/>
                          <a:ln>
                            <a:noFill/>
                          </a:ln>
                        </pic:spPr>
                      </pic:pic>
                    </a:graphicData>
                  </a:graphic>
                </wp:inline>
              </w:drawing>
            </w:r>
          </w:p>
        </w:tc>
      </w:tr>
      <w:tr w:rsidR="00EF05B9" w14:paraId="0AA27AD3" w14:textId="77777777" w:rsidTr="001D0566">
        <w:trPr>
          <w:jc w:val="center"/>
        </w:trPr>
        <w:tc>
          <w:tcPr>
            <w:tcW w:w="1705" w:type="dxa"/>
            <w:vAlign w:val="center"/>
          </w:tcPr>
          <w:p w14:paraId="5C15D73B" w14:textId="77777777" w:rsidR="00EF05B9" w:rsidRPr="00B20FFC" w:rsidRDefault="00EF05B9" w:rsidP="001D0566">
            <w:pPr>
              <w:tabs>
                <w:tab w:val="left" w:pos="810"/>
              </w:tabs>
              <w:jc w:val="center"/>
              <w:rPr>
                <w:b/>
                <w:bCs/>
                <w:i/>
                <w:iCs/>
              </w:rPr>
            </w:pPr>
            <w:r w:rsidRPr="00B20FFC">
              <w:rPr>
                <w:b/>
                <w:bCs/>
                <w:i/>
                <w:iCs/>
              </w:rPr>
              <w:t>x</w:t>
            </w:r>
          </w:p>
        </w:tc>
        <w:tc>
          <w:tcPr>
            <w:tcW w:w="3780" w:type="dxa"/>
          </w:tcPr>
          <w:p w14:paraId="4CEEEC7E" w14:textId="02BBA406" w:rsidR="00EF05B9" w:rsidRDefault="00734736" w:rsidP="001D0566">
            <w:pPr>
              <w:tabs>
                <w:tab w:val="left" w:pos="810"/>
              </w:tabs>
            </w:pPr>
            <w:r w:rsidRPr="00734736">
              <w:rPr>
                <w:noProof/>
              </w:rPr>
              <w:drawing>
                <wp:inline distT="0" distB="0" distL="0" distR="0" wp14:anchorId="0B381479" wp14:editId="5B6D1496">
                  <wp:extent cx="2095500" cy="198882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95500" cy="1988820"/>
                          </a:xfrm>
                          <a:prstGeom prst="rect">
                            <a:avLst/>
                          </a:prstGeom>
                          <a:noFill/>
                          <a:ln>
                            <a:noFill/>
                          </a:ln>
                        </pic:spPr>
                      </pic:pic>
                    </a:graphicData>
                  </a:graphic>
                </wp:inline>
              </w:drawing>
            </w:r>
          </w:p>
        </w:tc>
        <w:tc>
          <w:tcPr>
            <w:tcW w:w="3780" w:type="dxa"/>
          </w:tcPr>
          <w:p w14:paraId="04F3737F" w14:textId="6415030F" w:rsidR="00EF05B9" w:rsidRPr="003514E3" w:rsidRDefault="009244D9" w:rsidP="001D0566">
            <w:pPr>
              <w:tabs>
                <w:tab w:val="left" w:pos="810"/>
              </w:tabs>
              <w:rPr>
                <w:noProof/>
              </w:rPr>
            </w:pPr>
            <w:r w:rsidRPr="009244D9">
              <w:rPr>
                <w:noProof/>
              </w:rPr>
              <w:drawing>
                <wp:inline distT="0" distB="0" distL="0" distR="0" wp14:anchorId="6DD2A876" wp14:editId="3BD48C3E">
                  <wp:extent cx="2102485" cy="198882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02485" cy="1988820"/>
                          </a:xfrm>
                          <a:prstGeom prst="rect">
                            <a:avLst/>
                          </a:prstGeom>
                          <a:noFill/>
                          <a:ln>
                            <a:noFill/>
                          </a:ln>
                        </pic:spPr>
                      </pic:pic>
                    </a:graphicData>
                  </a:graphic>
                </wp:inline>
              </w:drawing>
            </w:r>
          </w:p>
        </w:tc>
      </w:tr>
    </w:tbl>
    <w:p w14:paraId="164EA029" w14:textId="77777777" w:rsidR="00EF05B9" w:rsidRDefault="00EF05B9" w:rsidP="00EF05B9">
      <w:pPr>
        <w:tabs>
          <w:tab w:val="left" w:pos="810"/>
        </w:tabs>
      </w:pPr>
    </w:p>
    <w:p w14:paraId="6162FE83" w14:textId="37A729FB" w:rsidR="00EF05B9" w:rsidRDefault="00EF05B9" w:rsidP="00EF05B9">
      <w:pPr>
        <w:tabs>
          <w:tab w:val="left" w:pos="810"/>
        </w:tabs>
      </w:pPr>
      <w:r>
        <w:t>Next, the DL directions perceived by the DUT from three different AoA2 probes displaced by 60</w:t>
      </w:r>
      <w:r w:rsidRPr="00272C63">
        <w:t>°</w:t>
      </w:r>
      <w:r>
        <w:t>, 120</w:t>
      </w:r>
      <w:r w:rsidRPr="00272C63">
        <w:t>°</w:t>
      </w:r>
      <w:r>
        <w:t>, and 150</w:t>
      </w:r>
      <w:r w:rsidRPr="00272C63">
        <w:t>° are</w:t>
      </w:r>
      <w:r>
        <w:t xml:space="preserve"> displaced from the AoA1 probe in the </w:t>
      </w:r>
      <w:r w:rsidRPr="005A39FF">
        <w:rPr>
          <w:i/>
          <w:iCs/>
        </w:rPr>
        <w:t>z</w:t>
      </w:r>
      <w:r>
        <w:t xml:space="preserve"> direction. One system configuration has the AoA2 probes aligned in the </w:t>
      </w:r>
      <w:r w:rsidRPr="00F017A8">
        <w:rPr>
          <w:i/>
          <w:iCs/>
        </w:rPr>
        <w:t>xz</w:t>
      </w:r>
      <w:r>
        <w:t xml:space="preserve"> </w:t>
      </w:r>
      <w:proofErr w:type="gramStart"/>
      <w:r w:rsidR="00A44F59">
        <w:t>plane</w:t>
      </w:r>
      <w:proofErr w:type="gramEnd"/>
      <w:r w:rsidR="00A44F59">
        <w:t xml:space="preserve"> </w:t>
      </w:r>
      <w:r>
        <w:t xml:space="preserve">and another system configuration has the AoA2 probes aligned in the </w:t>
      </w:r>
      <w:r w:rsidRPr="00F017A8">
        <w:rPr>
          <w:i/>
          <w:iCs/>
        </w:rPr>
        <w:t>yz</w:t>
      </w:r>
      <w:r>
        <w:t xml:space="preserve"> plane. The system configuration and the perceived DL directions are further illustrated</w:t>
      </w:r>
      <w:r w:rsidR="00CC4FB6">
        <w:t xml:space="preserve"> in</w:t>
      </w:r>
      <w:r>
        <w:t xml:space="preserve"> </w:t>
      </w:r>
      <w:r>
        <w:fldChar w:fldCharType="begin"/>
      </w:r>
      <w:r>
        <w:instrText xml:space="preserve"> REF _Ref118128266 \h </w:instrText>
      </w:r>
      <w:r>
        <w:fldChar w:fldCharType="separate"/>
      </w:r>
      <w:r w:rsidR="006A7249">
        <w:t xml:space="preserve">Table </w:t>
      </w:r>
      <w:r w:rsidR="006A7249">
        <w:rPr>
          <w:noProof/>
        </w:rPr>
        <w:t>7</w:t>
      </w:r>
      <w:r>
        <w:fldChar w:fldCharType="end"/>
      </w:r>
      <w:r w:rsidR="00CC4FB6">
        <w:t xml:space="preserve"> for a constant-step size grid with 266 unique grid points and in </w:t>
      </w:r>
      <w:r w:rsidR="00CC4FB6">
        <w:lastRenderedPageBreak/>
        <w:fldChar w:fldCharType="begin"/>
      </w:r>
      <w:r w:rsidR="00CC4FB6">
        <w:instrText xml:space="preserve"> REF _Ref118719289 \h </w:instrText>
      </w:r>
      <w:r w:rsidR="00CC4FB6">
        <w:fldChar w:fldCharType="separate"/>
      </w:r>
      <w:r w:rsidR="006A7249">
        <w:t xml:space="preserve">Table </w:t>
      </w:r>
      <w:r w:rsidR="006A7249">
        <w:rPr>
          <w:noProof/>
        </w:rPr>
        <w:t>8</w:t>
      </w:r>
      <w:r w:rsidR="00CC4FB6">
        <w:fldChar w:fldCharType="end"/>
      </w:r>
      <w:r w:rsidR="009B07FB">
        <w:t xml:space="preserve"> for a constant density grid with 200 grid points</w:t>
      </w:r>
      <w:r>
        <w:t xml:space="preserve">. These results show that probes aligned in the </w:t>
      </w:r>
      <w:r w:rsidRPr="00BD1F21">
        <w:rPr>
          <w:i/>
          <w:iCs/>
        </w:rPr>
        <w:t>xz</w:t>
      </w:r>
      <w:r>
        <w:t xml:space="preserve"> plane generally provide a wider angular coverage when compared to</w:t>
      </w:r>
      <w:r w:rsidRPr="00BD1F21">
        <w:t xml:space="preserve"> </w:t>
      </w:r>
      <w:r>
        <w:t xml:space="preserve">probes aligned in the </w:t>
      </w:r>
      <w:r>
        <w:rPr>
          <w:i/>
          <w:iCs/>
        </w:rPr>
        <w:t>y</w:t>
      </w:r>
      <w:r w:rsidRPr="00BD1F21">
        <w:rPr>
          <w:i/>
          <w:iCs/>
        </w:rPr>
        <w:t>z</w:t>
      </w:r>
      <w:r>
        <w:t xml:space="preserve"> plane </w:t>
      </w:r>
    </w:p>
    <w:p w14:paraId="2DCADB95" w14:textId="1968E294" w:rsidR="00EF05B9" w:rsidRDefault="00EF05B9" w:rsidP="00EF05B9">
      <w:pPr>
        <w:pStyle w:val="Caption"/>
        <w:tabs>
          <w:tab w:val="left" w:pos="810"/>
        </w:tabs>
      </w:pPr>
      <w:bookmarkStart w:id="18" w:name="_Ref118721649"/>
      <w:r>
        <w:t xml:space="preserve">Observation </w:t>
      </w:r>
      <w:r>
        <w:fldChar w:fldCharType="begin"/>
      </w:r>
      <w:r>
        <w:instrText xml:space="preserve"> SEQ Observation \* ARABIC </w:instrText>
      </w:r>
      <w:r>
        <w:fldChar w:fldCharType="separate"/>
      </w:r>
      <w:r w:rsidR="006A7249">
        <w:rPr>
          <w:noProof/>
        </w:rPr>
        <w:t>2</w:t>
      </w:r>
      <w:r>
        <w:fldChar w:fldCharType="end"/>
      </w:r>
      <w:r>
        <w:t xml:space="preserve">: Probes aligned in the </w:t>
      </w:r>
      <w:r w:rsidRPr="00BD1F21">
        <w:rPr>
          <w:i/>
          <w:iCs/>
        </w:rPr>
        <w:t>xz</w:t>
      </w:r>
      <w:r>
        <w:t xml:space="preserve"> plane generally provide a wider angular coverage for AoA2 when compared to</w:t>
      </w:r>
      <w:r w:rsidRPr="00BD1F21">
        <w:t xml:space="preserve"> </w:t>
      </w:r>
      <w:r>
        <w:t xml:space="preserve">probes aligned in the </w:t>
      </w:r>
      <w:r>
        <w:rPr>
          <w:i/>
          <w:iCs/>
        </w:rPr>
        <w:t>y</w:t>
      </w:r>
      <w:r w:rsidRPr="00BD1F21">
        <w:rPr>
          <w:i/>
          <w:iCs/>
        </w:rPr>
        <w:t>z</w:t>
      </w:r>
      <w:r>
        <w:t xml:space="preserve"> plane.</w:t>
      </w:r>
      <w:bookmarkEnd w:id="18"/>
      <w:r>
        <w:t xml:space="preserve"> </w:t>
      </w:r>
    </w:p>
    <w:p w14:paraId="230F7C9E" w14:textId="3DC9465C" w:rsidR="00CC5765" w:rsidRDefault="00CC5765" w:rsidP="00CC5765">
      <w:pPr>
        <w:tabs>
          <w:tab w:val="left" w:pos="810"/>
        </w:tabs>
      </w:pPr>
      <w:r>
        <w:t>The DL polarizations received from the DUT are investigated next for the constant-step size grid only. For better visualization purposes, a coarser measurement grid with 62 unique points (</w:t>
      </w:r>
      <w:r w:rsidRPr="009152CB">
        <w:rPr>
          <w:rFonts w:ascii="Symbol" w:hAnsi="Symbol"/>
        </w:rPr>
        <w:t>Dq</w:t>
      </w:r>
      <w:r>
        <w:t>=</w:t>
      </w:r>
      <w:r w:rsidRPr="009152CB">
        <w:rPr>
          <w:rFonts w:ascii="Symbol" w:hAnsi="Symbol"/>
        </w:rPr>
        <w:t>Df</w:t>
      </w:r>
      <w:r>
        <w:t>=</w:t>
      </w:r>
      <w:r w:rsidRPr="009152CB">
        <w:t>30°</w:t>
      </w:r>
      <w:r>
        <w:t xml:space="preserve">) is considered. The DL directions and polarizations perceived by the DUT for a sample system with the AoA1 probe in the </w:t>
      </w:r>
      <w:r w:rsidRPr="006E4B20">
        <w:rPr>
          <w:i/>
          <w:iCs/>
        </w:rPr>
        <w:t>z</w:t>
      </w:r>
      <w:r>
        <w:t xml:space="preserve"> direction and AoA2 probes in the </w:t>
      </w:r>
      <w:r w:rsidRPr="00587565">
        <w:rPr>
          <w:i/>
          <w:iCs/>
        </w:rPr>
        <w:t>x</w:t>
      </w:r>
      <w:r>
        <w:t xml:space="preserve"> and </w:t>
      </w:r>
      <w:r w:rsidRPr="00587565">
        <w:rPr>
          <w:i/>
          <w:iCs/>
        </w:rPr>
        <w:t>y</w:t>
      </w:r>
      <w:r>
        <w:t xml:space="preserve"> directions are presented in</w:t>
      </w:r>
      <w:r w:rsidR="00211387">
        <w:t xml:space="preserve"> </w:t>
      </w:r>
      <w:r w:rsidR="00FD6E5B">
        <w:fldChar w:fldCharType="begin"/>
      </w:r>
      <w:r w:rsidR="00FD6E5B">
        <w:instrText xml:space="preserve"> REF _Ref118719376 \h </w:instrText>
      </w:r>
      <w:r w:rsidR="00FD6E5B">
        <w:fldChar w:fldCharType="separate"/>
      </w:r>
      <w:r w:rsidR="006A7249">
        <w:t xml:space="preserve">Table </w:t>
      </w:r>
      <w:r w:rsidR="006A7249">
        <w:rPr>
          <w:noProof/>
        </w:rPr>
        <w:t>9</w:t>
      </w:r>
      <w:r w:rsidR="00FD6E5B">
        <w:fldChar w:fldCharType="end"/>
      </w:r>
      <w:r>
        <w:t xml:space="preserve">. The magenta arrows demonstrate the </w:t>
      </w:r>
      <w:r w:rsidRPr="00AF5097">
        <w:rPr>
          <w:rFonts w:ascii="Symbol" w:hAnsi="Symbol"/>
        </w:rPr>
        <w:t>q</w:t>
      </w:r>
      <w:r>
        <w:t xml:space="preserve"> polarization while the orange arrows demonstrate the </w:t>
      </w:r>
      <w:r w:rsidRPr="00AF5097">
        <w:rPr>
          <w:rFonts w:ascii="Symbol" w:hAnsi="Symbol"/>
        </w:rPr>
        <w:t>f</w:t>
      </w:r>
      <w:r>
        <w:t xml:space="preserve"> polarization with respect to the </w:t>
      </w:r>
      <w:r w:rsidR="00C20C88">
        <w:t xml:space="preserve">probe </w:t>
      </w:r>
      <w:r>
        <w:t xml:space="preserve">antenna/system coordinate system. Clearly, for the probes placed in the </w:t>
      </w:r>
      <w:r w:rsidRPr="003829AD">
        <w:rPr>
          <w:i/>
          <w:iCs/>
        </w:rPr>
        <w:t>z</w:t>
      </w:r>
      <w:r>
        <w:t xml:space="preserve"> and </w:t>
      </w:r>
      <w:r w:rsidRPr="003829AD">
        <w:rPr>
          <w:i/>
          <w:iCs/>
        </w:rPr>
        <w:t>x</w:t>
      </w:r>
      <w:r>
        <w:t xml:space="preserve"> directions, the DL polarizations </w:t>
      </w:r>
      <w:proofErr w:type="spellStart"/>
      <w:r>
        <w:t>w.r.t.</w:t>
      </w:r>
      <w:proofErr w:type="spellEnd"/>
      <w:r>
        <w:t xml:space="preserve"> the DUT coordinate system are preserved, i.e., the </w:t>
      </w:r>
      <w:r w:rsidR="00195ED4">
        <w:t xml:space="preserve">probe </w:t>
      </w:r>
      <w:r>
        <w:t xml:space="preserve">antenna DL </w:t>
      </w:r>
      <w:r w:rsidRPr="005B5E37">
        <w:rPr>
          <w:rFonts w:ascii="Symbol" w:hAnsi="Symbol"/>
        </w:rPr>
        <w:t>q</w:t>
      </w:r>
      <w:r>
        <w:t>/</w:t>
      </w:r>
      <w:r w:rsidRPr="005B5E37">
        <w:rPr>
          <w:rFonts w:ascii="Symbol" w:hAnsi="Symbol"/>
        </w:rPr>
        <w:t>f</w:t>
      </w:r>
      <w:r>
        <w:t xml:space="preserve"> polarization matches the DUT </w:t>
      </w:r>
      <w:r w:rsidRPr="005B5E37">
        <w:rPr>
          <w:rFonts w:ascii="Symbol" w:hAnsi="Symbol"/>
        </w:rPr>
        <w:t>q</w:t>
      </w:r>
      <w:r>
        <w:t>/</w:t>
      </w:r>
      <w:r w:rsidRPr="005B5E37">
        <w:rPr>
          <w:rFonts w:ascii="Symbol" w:hAnsi="Symbol"/>
        </w:rPr>
        <w:t>f</w:t>
      </w:r>
      <w:r>
        <w:t xml:space="preserve"> polarization. However, for the probe along the </w:t>
      </w:r>
      <w:r w:rsidRPr="00C73DBD">
        <w:rPr>
          <w:i/>
          <w:iCs/>
        </w:rPr>
        <w:t>y</w:t>
      </w:r>
      <w:r>
        <w:t xml:space="preserve"> axis, the DL polarization perceived by the DUT changes depending on grid point. Similar observations can be made for a system configuration with multiple AoA2 probes placed on the </w:t>
      </w:r>
      <w:r w:rsidRPr="00BB5D27">
        <w:rPr>
          <w:i/>
          <w:iCs/>
        </w:rPr>
        <w:t>xz</w:t>
      </w:r>
      <w:r>
        <w:t xml:space="preserve"> and the </w:t>
      </w:r>
      <w:r w:rsidRPr="00BB5D27">
        <w:rPr>
          <w:i/>
          <w:iCs/>
        </w:rPr>
        <w:t>yz</w:t>
      </w:r>
      <w:r>
        <w:t xml:space="preserve"> planes as illustrated in</w:t>
      </w:r>
      <w:r w:rsidR="00E1013F">
        <w:t xml:space="preserve"> </w:t>
      </w:r>
      <w:r w:rsidR="00E1013F">
        <w:fldChar w:fldCharType="begin"/>
      </w:r>
      <w:r w:rsidR="00E1013F">
        <w:instrText xml:space="preserve"> REF _Ref118719450 \h </w:instrText>
      </w:r>
      <w:r w:rsidR="00E1013F">
        <w:fldChar w:fldCharType="separate"/>
      </w:r>
      <w:r w:rsidR="006A7249">
        <w:t xml:space="preserve">Table </w:t>
      </w:r>
      <w:r w:rsidR="006A7249">
        <w:rPr>
          <w:noProof/>
        </w:rPr>
        <w:t>10</w:t>
      </w:r>
      <w:r w:rsidR="00E1013F">
        <w:fldChar w:fldCharType="end"/>
      </w:r>
      <w:r>
        <w:t xml:space="preserve">. These results show that the </w:t>
      </w:r>
      <w:r w:rsidR="00195ED4">
        <w:t xml:space="preserve">probe </w:t>
      </w:r>
      <w:r>
        <w:t xml:space="preserve">antenna DL </w:t>
      </w:r>
      <w:r w:rsidRPr="005B5E37">
        <w:rPr>
          <w:rFonts w:ascii="Symbol" w:hAnsi="Symbol"/>
        </w:rPr>
        <w:t>q</w:t>
      </w:r>
      <w:r>
        <w:t>/</w:t>
      </w:r>
      <w:r w:rsidRPr="005B5E37">
        <w:rPr>
          <w:rFonts w:ascii="Symbol" w:hAnsi="Symbol"/>
        </w:rPr>
        <w:t>f</w:t>
      </w:r>
      <w:r>
        <w:t>-polarizations from AoA2 probes (</w:t>
      </w:r>
      <w:proofErr w:type="spellStart"/>
      <w:r>
        <w:t>w.r.t.</w:t>
      </w:r>
      <w:proofErr w:type="spellEnd"/>
      <w:r>
        <w:t xml:space="preserve"> the system coordinate system) are preserved only when the AoA2 probes are placed in the </w:t>
      </w:r>
      <w:r w:rsidRPr="00F8134C">
        <w:rPr>
          <w:i/>
          <w:iCs/>
        </w:rPr>
        <w:t>xz</w:t>
      </w:r>
      <w:r>
        <w:t xml:space="preserve"> plane, i.e., antenna DL </w:t>
      </w:r>
      <w:r w:rsidRPr="005B5E37">
        <w:rPr>
          <w:rFonts w:ascii="Symbol" w:hAnsi="Symbol"/>
        </w:rPr>
        <w:t>q</w:t>
      </w:r>
      <w:r>
        <w:t>/</w:t>
      </w:r>
      <w:r w:rsidRPr="005B5E37">
        <w:rPr>
          <w:rFonts w:ascii="Symbol" w:hAnsi="Symbol"/>
        </w:rPr>
        <w:t>f</w:t>
      </w:r>
      <w:r>
        <w:t xml:space="preserve"> polarizations map to DUT </w:t>
      </w:r>
      <w:r w:rsidRPr="005B5E37">
        <w:rPr>
          <w:rFonts w:ascii="Symbol" w:hAnsi="Symbol"/>
        </w:rPr>
        <w:t>q</w:t>
      </w:r>
      <w:r>
        <w:t>/</w:t>
      </w:r>
      <w:r w:rsidRPr="005B5E37">
        <w:rPr>
          <w:rFonts w:ascii="Symbol" w:hAnsi="Symbol"/>
        </w:rPr>
        <w:t>f</w:t>
      </w:r>
      <w:r>
        <w:t xml:space="preserve"> polarizations, while this is no longer the case for AoA2 probes</w:t>
      </w:r>
      <w:r w:rsidRPr="00FA7A29">
        <w:t xml:space="preserve"> </w:t>
      </w:r>
      <w:r>
        <w:t xml:space="preserve">are placed in the </w:t>
      </w:r>
      <w:r>
        <w:rPr>
          <w:i/>
          <w:iCs/>
        </w:rPr>
        <w:t>y</w:t>
      </w:r>
      <w:r w:rsidRPr="00F8134C">
        <w:rPr>
          <w:i/>
          <w:iCs/>
        </w:rPr>
        <w:t>z</w:t>
      </w:r>
      <w:r>
        <w:t xml:space="preserve"> plane, i.e., </w:t>
      </w:r>
      <w:r w:rsidR="004B0060">
        <w:t xml:space="preserve">probe </w:t>
      </w:r>
      <w:r>
        <w:t xml:space="preserve">antenna DL </w:t>
      </w:r>
      <w:r w:rsidRPr="005B5E37">
        <w:rPr>
          <w:rFonts w:ascii="Symbol" w:hAnsi="Symbol"/>
        </w:rPr>
        <w:t>q</w:t>
      </w:r>
      <w:r>
        <w:t>/</w:t>
      </w:r>
      <w:r w:rsidRPr="005B5E37">
        <w:rPr>
          <w:rFonts w:ascii="Symbol" w:hAnsi="Symbol"/>
        </w:rPr>
        <w:t>f</w:t>
      </w:r>
      <w:r>
        <w:t xml:space="preserve"> polarizations generally map to a combination of DUT </w:t>
      </w:r>
      <w:r w:rsidRPr="005B5E37">
        <w:rPr>
          <w:rFonts w:ascii="Symbol" w:hAnsi="Symbol"/>
        </w:rPr>
        <w:t>q</w:t>
      </w:r>
      <w:r>
        <w:t>/</w:t>
      </w:r>
      <w:r w:rsidRPr="005B5E37">
        <w:rPr>
          <w:rFonts w:ascii="Symbol" w:hAnsi="Symbol"/>
        </w:rPr>
        <w:t>f</w:t>
      </w:r>
      <w:r>
        <w:t xml:space="preserve"> polarizations.</w:t>
      </w:r>
    </w:p>
    <w:p w14:paraId="65E55E74" w14:textId="672E77EA" w:rsidR="00797973" w:rsidRDefault="00797973" w:rsidP="00797973">
      <w:pPr>
        <w:pStyle w:val="Caption"/>
      </w:pPr>
      <w:bookmarkStart w:id="19" w:name="_Ref118453592"/>
      <w:r>
        <w:t xml:space="preserve">Observation </w:t>
      </w:r>
      <w:r>
        <w:fldChar w:fldCharType="begin"/>
      </w:r>
      <w:r>
        <w:instrText xml:space="preserve"> SEQ Observation \* ARABIC </w:instrText>
      </w:r>
      <w:r>
        <w:fldChar w:fldCharType="separate"/>
      </w:r>
      <w:r w:rsidR="006A7249">
        <w:rPr>
          <w:noProof/>
        </w:rPr>
        <w:t>3</w:t>
      </w:r>
      <w:r>
        <w:fldChar w:fldCharType="end"/>
      </w:r>
      <w:r>
        <w:t xml:space="preserve">: When the AoA2 probes are placed in the </w:t>
      </w:r>
      <w:r w:rsidRPr="00F8134C">
        <w:rPr>
          <w:i/>
          <w:iCs/>
        </w:rPr>
        <w:t>xz</w:t>
      </w:r>
      <w:r>
        <w:t xml:space="preserve"> plane, probe antenna DL </w:t>
      </w:r>
      <w:r w:rsidRPr="005B5E37">
        <w:rPr>
          <w:rFonts w:ascii="Symbol" w:hAnsi="Symbol"/>
        </w:rPr>
        <w:t>q</w:t>
      </w:r>
      <w:r>
        <w:t>/</w:t>
      </w:r>
      <w:r w:rsidRPr="005B5E37">
        <w:rPr>
          <w:rFonts w:ascii="Symbol" w:hAnsi="Symbol"/>
        </w:rPr>
        <w:t>f</w:t>
      </w:r>
      <w:r>
        <w:t xml:space="preserve"> polarizations map to DUT </w:t>
      </w:r>
      <w:r w:rsidRPr="005B5E37">
        <w:rPr>
          <w:rFonts w:ascii="Symbol" w:hAnsi="Symbol"/>
        </w:rPr>
        <w:t>q</w:t>
      </w:r>
      <w:r>
        <w:t>/</w:t>
      </w:r>
      <w:r w:rsidRPr="005B5E37">
        <w:rPr>
          <w:rFonts w:ascii="Symbol" w:hAnsi="Symbol"/>
        </w:rPr>
        <w:t>f</w:t>
      </w:r>
      <w:r>
        <w:t xml:space="preserve"> polarizations, while when AoA2 probes</w:t>
      </w:r>
      <w:r w:rsidRPr="00FA7A29">
        <w:t xml:space="preserve"> </w:t>
      </w:r>
      <w:r>
        <w:t xml:space="preserve">are placed in the </w:t>
      </w:r>
      <w:r>
        <w:rPr>
          <w:i/>
          <w:iCs/>
        </w:rPr>
        <w:t>y</w:t>
      </w:r>
      <w:r w:rsidRPr="00F8134C">
        <w:rPr>
          <w:i/>
          <w:iCs/>
        </w:rPr>
        <w:t>z</w:t>
      </w:r>
      <w:r>
        <w:t xml:space="preserve"> plane, probe antenna DL </w:t>
      </w:r>
      <w:r w:rsidRPr="005B5E37">
        <w:rPr>
          <w:rFonts w:ascii="Symbol" w:hAnsi="Symbol"/>
        </w:rPr>
        <w:t>q</w:t>
      </w:r>
      <w:r>
        <w:t>/</w:t>
      </w:r>
      <w:r w:rsidRPr="005B5E37">
        <w:rPr>
          <w:rFonts w:ascii="Symbol" w:hAnsi="Symbol"/>
        </w:rPr>
        <w:t>f</w:t>
      </w:r>
      <w:r>
        <w:t xml:space="preserve"> polarizations generally map to a combination of DUT </w:t>
      </w:r>
      <w:r w:rsidRPr="005B5E37">
        <w:rPr>
          <w:rFonts w:ascii="Symbol" w:hAnsi="Symbol"/>
        </w:rPr>
        <w:t>q</w:t>
      </w:r>
      <w:r>
        <w:t>/</w:t>
      </w:r>
      <w:r w:rsidRPr="005B5E37">
        <w:rPr>
          <w:rFonts w:ascii="Symbol" w:hAnsi="Symbol"/>
        </w:rPr>
        <w:t>f</w:t>
      </w:r>
      <w:r>
        <w:t xml:space="preserve"> polarizations.</w:t>
      </w:r>
      <w:bookmarkEnd w:id="19"/>
    </w:p>
    <w:p w14:paraId="578D5CB8" w14:textId="150A3361" w:rsidR="00CC5765" w:rsidRDefault="00CC5765" w:rsidP="00CC5765">
      <w:pPr>
        <w:pStyle w:val="Caption"/>
        <w:tabs>
          <w:tab w:val="left" w:pos="810"/>
        </w:tabs>
        <w:rPr>
          <w:b w:val="0"/>
          <w:bCs/>
        </w:rPr>
      </w:pPr>
      <w:r w:rsidRPr="00F55A30">
        <w:rPr>
          <w:b w:val="0"/>
          <w:bCs/>
        </w:rPr>
        <w:t xml:space="preserve">From a TE vendor perspective, </w:t>
      </w:r>
      <w:r>
        <w:rPr>
          <w:b w:val="0"/>
          <w:bCs/>
        </w:rPr>
        <w:t>it would seem that the most “real-world” behaviour require</w:t>
      </w:r>
      <w:r w:rsidR="00A970A7">
        <w:rPr>
          <w:b w:val="0"/>
          <w:bCs/>
        </w:rPr>
        <w:t>d</w:t>
      </w:r>
      <w:r>
        <w:rPr>
          <w:b w:val="0"/>
          <w:bCs/>
        </w:rPr>
        <w:t xml:space="preserve"> the antenna DL polarizations to match the perceived UE DL </w:t>
      </w:r>
      <w:proofErr w:type="gramStart"/>
      <w:r>
        <w:rPr>
          <w:b w:val="0"/>
          <w:bCs/>
        </w:rPr>
        <w:t>polarizations</w:t>
      </w:r>
      <w:proofErr w:type="gramEnd"/>
      <w:r>
        <w:rPr>
          <w:b w:val="0"/>
          <w:bCs/>
        </w:rPr>
        <w:t xml:space="preserve"> but OEM/chipset vendors feedback is requested for confirmation. </w:t>
      </w:r>
    </w:p>
    <w:p w14:paraId="652ADAC7" w14:textId="7DD2B9A6" w:rsidR="00CC5765" w:rsidRPr="00AD4576" w:rsidRDefault="00CC5765" w:rsidP="00CC5765">
      <w:pPr>
        <w:pStyle w:val="Caption"/>
      </w:pPr>
      <w:bookmarkStart w:id="20" w:name="_Ref118453593"/>
      <w:r w:rsidRPr="00DC67B0">
        <w:t xml:space="preserve">Observation </w:t>
      </w:r>
      <w:r w:rsidRPr="00DC67B0">
        <w:fldChar w:fldCharType="begin"/>
      </w:r>
      <w:r w:rsidRPr="00DC67B0">
        <w:instrText xml:space="preserve"> SEQ Observation \* ARABIC </w:instrText>
      </w:r>
      <w:r w:rsidRPr="00DC67B0">
        <w:fldChar w:fldCharType="separate"/>
      </w:r>
      <w:r w:rsidR="006A7249">
        <w:rPr>
          <w:noProof/>
        </w:rPr>
        <w:t>4</w:t>
      </w:r>
      <w:r w:rsidRPr="00DC67B0">
        <w:fldChar w:fldCharType="end"/>
      </w:r>
      <w:r w:rsidRPr="00DC67B0">
        <w:t>: From a TE vendor perspective</w:t>
      </w:r>
      <w:r w:rsidRPr="00AD4576">
        <w:t>, the most “real-world” behaviour would require the antenna DL polarizations to match the perceived UE DL polarizations</w:t>
      </w:r>
      <w:bookmarkEnd w:id="20"/>
    </w:p>
    <w:p w14:paraId="3817FFA0" w14:textId="5E90856A" w:rsidR="00CC5765" w:rsidRDefault="00CC5765" w:rsidP="00CC5765">
      <w:pPr>
        <w:pStyle w:val="Caption"/>
        <w:tabs>
          <w:tab w:val="left" w:pos="810"/>
        </w:tabs>
      </w:pPr>
      <w:bookmarkStart w:id="21" w:name="_Ref118453594"/>
      <w:r>
        <w:t xml:space="preserve">Proposal </w:t>
      </w:r>
      <w:r>
        <w:fldChar w:fldCharType="begin"/>
      </w:r>
      <w:r>
        <w:instrText xml:space="preserve"> SEQ Proposal \* ARABIC </w:instrText>
      </w:r>
      <w:r>
        <w:fldChar w:fldCharType="separate"/>
      </w:r>
      <w:r w:rsidR="006A7249">
        <w:rPr>
          <w:noProof/>
        </w:rPr>
        <w:t>2</w:t>
      </w:r>
      <w:r>
        <w:fldChar w:fldCharType="end"/>
      </w:r>
      <w:r>
        <w:t xml:space="preserve">: OEMs and chipset vendors to provide feedback on whether the </w:t>
      </w:r>
      <w:r w:rsidRPr="00AD4576">
        <w:t xml:space="preserve">antenna DL polarizations </w:t>
      </w:r>
      <w:r>
        <w:t xml:space="preserve">should </w:t>
      </w:r>
      <w:r w:rsidRPr="00AD4576">
        <w:t>match the perceived UE DL polarizations</w:t>
      </w:r>
      <w:bookmarkEnd w:id="21"/>
    </w:p>
    <w:p w14:paraId="24DF3C0D" w14:textId="77777777" w:rsidR="00CC5765" w:rsidRPr="00CC5765" w:rsidRDefault="00CC5765" w:rsidP="00CC5765"/>
    <w:p w14:paraId="5A569D7F" w14:textId="77777777" w:rsidR="00EF05B9" w:rsidRDefault="00EF05B9" w:rsidP="00EF05B9">
      <w:pPr>
        <w:tabs>
          <w:tab w:val="left" w:pos="810"/>
        </w:tabs>
        <w:sectPr w:rsidR="00EF05B9">
          <w:footnotePr>
            <w:numRestart w:val="eachSect"/>
          </w:footnotePr>
          <w:pgSz w:w="11907" w:h="16840" w:code="9"/>
          <w:pgMar w:top="1416" w:right="1133" w:bottom="1133" w:left="1133" w:header="850" w:footer="340" w:gutter="0"/>
          <w:cols w:space="720"/>
          <w:formProt w:val="0"/>
        </w:sectPr>
      </w:pPr>
    </w:p>
    <w:p w14:paraId="47E4FE15" w14:textId="76286BBB" w:rsidR="00EF05B9" w:rsidRDefault="00EF05B9" w:rsidP="00EF05B9">
      <w:pPr>
        <w:pStyle w:val="Caption"/>
        <w:tabs>
          <w:tab w:val="left" w:pos="810"/>
        </w:tabs>
        <w:jc w:val="center"/>
      </w:pPr>
      <w:bookmarkStart w:id="22" w:name="_Ref118128266"/>
      <w:r>
        <w:lastRenderedPageBreak/>
        <w:t xml:space="preserve">Table </w:t>
      </w:r>
      <w:r>
        <w:fldChar w:fldCharType="begin"/>
      </w:r>
      <w:r>
        <w:instrText xml:space="preserve"> SEQ Table \* ARABIC </w:instrText>
      </w:r>
      <w:r>
        <w:fldChar w:fldCharType="separate"/>
      </w:r>
      <w:r w:rsidR="006A7249">
        <w:rPr>
          <w:noProof/>
        </w:rPr>
        <w:t>7</w:t>
      </w:r>
      <w:r>
        <w:fldChar w:fldCharType="end"/>
      </w:r>
      <w:bookmarkEnd w:id="22"/>
      <w:r>
        <w:t>: DL direction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w:t>
      </w:r>
      <w:r w:rsidR="006E76D0">
        <w:t xml:space="preserve"> using 266 unique grid points</w:t>
      </w:r>
    </w:p>
    <w:tbl>
      <w:tblPr>
        <w:tblStyle w:val="TableGrid"/>
        <w:tblW w:w="15169" w:type="dxa"/>
        <w:tblLayout w:type="fixed"/>
        <w:tblLook w:val="04A0" w:firstRow="1" w:lastRow="0" w:firstColumn="1" w:lastColumn="0" w:noHBand="0" w:noVBand="1"/>
      </w:tblPr>
      <w:tblGrid>
        <w:gridCol w:w="1435"/>
        <w:gridCol w:w="6822"/>
        <w:gridCol w:w="6912"/>
      </w:tblGrid>
      <w:tr w:rsidR="00EF05B9" w14:paraId="533941E4" w14:textId="77777777" w:rsidTr="001D0566">
        <w:tc>
          <w:tcPr>
            <w:tcW w:w="1435" w:type="dxa"/>
            <w:vAlign w:val="center"/>
          </w:tcPr>
          <w:p w14:paraId="36F44984" w14:textId="77777777" w:rsidR="00EF05B9" w:rsidRPr="00F92A0B" w:rsidRDefault="00EF05B9" w:rsidP="001D0566">
            <w:pPr>
              <w:tabs>
                <w:tab w:val="left" w:pos="810"/>
              </w:tabs>
              <w:jc w:val="center"/>
              <w:rPr>
                <w:b/>
                <w:bCs/>
              </w:rPr>
            </w:pPr>
          </w:p>
        </w:tc>
        <w:tc>
          <w:tcPr>
            <w:tcW w:w="6822" w:type="dxa"/>
            <w:vAlign w:val="center"/>
          </w:tcPr>
          <w:p w14:paraId="54B51748" w14:textId="77777777" w:rsidR="00EF05B9" w:rsidRPr="00F92A0B" w:rsidRDefault="00EF05B9" w:rsidP="001D0566">
            <w:pPr>
              <w:tabs>
                <w:tab w:val="left" w:pos="810"/>
              </w:tabs>
              <w:jc w:val="center"/>
              <w:rPr>
                <w:b/>
                <w:bCs/>
              </w:rPr>
            </w:pPr>
            <w:r w:rsidRPr="00F92A0B">
              <w:rPr>
                <w:b/>
                <w:bCs/>
              </w:rPr>
              <w:t xml:space="preserve">Probes in the </w:t>
            </w:r>
            <w:r w:rsidRPr="00D31A23">
              <w:rPr>
                <w:b/>
                <w:bCs/>
                <w:i/>
                <w:iCs/>
              </w:rPr>
              <w:t>xz</w:t>
            </w:r>
            <w:r w:rsidRPr="00F92A0B">
              <w:rPr>
                <w:b/>
                <w:bCs/>
              </w:rPr>
              <w:t xml:space="preserve"> plane</w:t>
            </w:r>
          </w:p>
        </w:tc>
        <w:tc>
          <w:tcPr>
            <w:tcW w:w="6912" w:type="dxa"/>
            <w:vAlign w:val="center"/>
          </w:tcPr>
          <w:p w14:paraId="424B0630" w14:textId="77777777" w:rsidR="00EF05B9" w:rsidRPr="00F92A0B" w:rsidRDefault="00EF05B9" w:rsidP="001D0566">
            <w:pPr>
              <w:tabs>
                <w:tab w:val="left" w:pos="810"/>
              </w:tabs>
              <w:jc w:val="center"/>
              <w:rPr>
                <w:b/>
                <w:bCs/>
              </w:rPr>
            </w:pPr>
            <w:r w:rsidRPr="00F92A0B">
              <w:rPr>
                <w:b/>
                <w:bCs/>
              </w:rPr>
              <w:t xml:space="preserve">Probes in the </w:t>
            </w:r>
            <w:r w:rsidRPr="00D31A23">
              <w:rPr>
                <w:b/>
                <w:bCs/>
                <w:i/>
                <w:iCs/>
                <w:u w:val="single"/>
              </w:rPr>
              <w:t>yz</w:t>
            </w:r>
            <w:r w:rsidRPr="00F92A0B">
              <w:rPr>
                <w:b/>
                <w:bCs/>
              </w:rPr>
              <w:t xml:space="preserve"> plane</w:t>
            </w:r>
          </w:p>
        </w:tc>
      </w:tr>
      <w:tr w:rsidR="000670B2" w14:paraId="06B8621A" w14:textId="77777777" w:rsidTr="001D0566">
        <w:tc>
          <w:tcPr>
            <w:tcW w:w="1435" w:type="dxa"/>
            <w:vAlign w:val="center"/>
          </w:tcPr>
          <w:p w14:paraId="56A1BB97" w14:textId="43FE4AFE" w:rsidR="000670B2" w:rsidRPr="00F92A0B" w:rsidRDefault="000670B2" w:rsidP="000670B2">
            <w:pPr>
              <w:tabs>
                <w:tab w:val="left" w:pos="810"/>
              </w:tabs>
              <w:jc w:val="center"/>
              <w:rPr>
                <w:b/>
                <w:bCs/>
              </w:rPr>
            </w:pPr>
            <w:r w:rsidRPr="00F92A0B">
              <w:rPr>
                <w:b/>
                <w:bCs/>
              </w:rPr>
              <w:t>System Configuration</w:t>
            </w:r>
          </w:p>
        </w:tc>
        <w:tc>
          <w:tcPr>
            <w:tcW w:w="6822" w:type="dxa"/>
            <w:vAlign w:val="bottom"/>
          </w:tcPr>
          <w:p w14:paraId="15A6820D" w14:textId="5DD605E4" w:rsidR="000670B2" w:rsidRDefault="000670B2" w:rsidP="000670B2">
            <w:pPr>
              <w:tabs>
                <w:tab w:val="left" w:pos="810"/>
              </w:tabs>
              <w:jc w:val="center"/>
            </w:pPr>
            <w:r>
              <w:rPr>
                <w:noProof/>
              </w:rPr>
              <w:drawing>
                <wp:inline distT="0" distB="0" distL="0" distR="0" wp14:anchorId="76ACE16E" wp14:editId="61511E7D">
                  <wp:extent cx="3383280" cy="1999472"/>
                  <wp:effectExtent l="0" t="0" r="0" b="127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83280" cy="1999472"/>
                          </a:xfrm>
                          <a:prstGeom prst="rect">
                            <a:avLst/>
                          </a:prstGeom>
                          <a:noFill/>
                        </pic:spPr>
                      </pic:pic>
                    </a:graphicData>
                  </a:graphic>
                </wp:inline>
              </w:drawing>
            </w:r>
          </w:p>
        </w:tc>
        <w:tc>
          <w:tcPr>
            <w:tcW w:w="6912" w:type="dxa"/>
            <w:vAlign w:val="bottom"/>
          </w:tcPr>
          <w:p w14:paraId="2FD7D94E" w14:textId="543C0FA5" w:rsidR="000670B2" w:rsidRDefault="000670B2" w:rsidP="000670B2">
            <w:pPr>
              <w:tabs>
                <w:tab w:val="left" w:pos="810"/>
              </w:tabs>
              <w:jc w:val="center"/>
            </w:pPr>
            <w:r>
              <w:rPr>
                <w:noProof/>
              </w:rPr>
              <w:drawing>
                <wp:inline distT="0" distB="0" distL="0" distR="0" wp14:anchorId="1F310B21" wp14:editId="3784BE77">
                  <wp:extent cx="3108960" cy="2975341"/>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08960" cy="2975341"/>
                          </a:xfrm>
                          <a:prstGeom prst="rect">
                            <a:avLst/>
                          </a:prstGeom>
                          <a:noFill/>
                        </pic:spPr>
                      </pic:pic>
                    </a:graphicData>
                  </a:graphic>
                </wp:inline>
              </w:drawing>
            </w:r>
          </w:p>
        </w:tc>
      </w:tr>
      <w:tr w:rsidR="00EF05B9" w14:paraId="01C5ECE8" w14:textId="77777777" w:rsidTr="001D0566">
        <w:tc>
          <w:tcPr>
            <w:tcW w:w="1435" w:type="dxa"/>
            <w:vAlign w:val="center"/>
          </w:tcPr>
          <w:p w14:paraId="6A982DF9" w14:textId="77777777" w:rsidR="00EF05B9" w:rsidRPr="00F92A0B" w:rsidRDefault="00EF05B9" w:rsidP="001D0566">
            <w:pPr>
              <w:tabs>
                <w:tab w:val="left" w:pos="810"/>
              </w:tabs>
              <w:jc w:val="center"/>
              <w:rPr>
                <w:b/>
                <w:bCs/>
              </w:rPr>
            </w:pPr>
            <w:r w:rsidRPr="00F92A0B">
              <w:rPr>
                <w:b/>
                <w:bCs/>
              </w:rPr>
              <w:t>DL Directions perceived by DUT from Probe P60</w:t>
            </w:r>
          </w:p>
        </w:tc>
        <w:tc>
          <w:tcPr>
            <w:tcW w:w="6822" w:type="dxa"/>
          </w:tcPr>
          <w:p w14:paraId="6B28A1F0" w14:textId="601C3D90" w:rsidR="00EF05B9" w:rsidRDefault="00CD6031" w:rsidP="001D0566">
            <w:pPr>
              <w:tabs>
                <w:tab w:val="left" w:pos="810"/>
              </w:tabs>
              <w:jc w:val="center"/>
            </w:pPr>
            <w:r w:rsidRPr="00CD6031">
              <w:rPr>
                <w:noProof/>
              </w:rPr>
              <w:drawing>
                <wp:inline distT="0" distB="0" distL="0" distR="0" wp14:anchorId="56DECC55" wp14:editId="13BE4085">
                  <wp:extent cx="3200400" cy="3088157"/>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00400" cy="3088157"/>
                          </a:xfrm>
                          <a:prstGeom prst="rect">
                            <a:avLst/>
                          </a:prstGeom>
                          <a:noFill/>
                          <a:ln>
                            <a:noFill/>
                          </a:ln>
                        </pic:spPr>
                      </pic:pic>
                    </a:graphicData>
                  </a:graphic>
                </wp:inline>
              </w:drawing>
            </w:r>
          </w:p>
        </w:tc>
        <w:tc>
          <w:tcPr>
            <w:tcW w:w="6912" w:type="dxa"/>
          </w:tcPr>
          <w:p w14:paraId="10D97764" w14:textId="03C80013" w:rsidR="00EF05B9" w:rsidRDefault="00B84336" w:rsidP="001D0566">
            <w:pPr>
              <w:tabs>
                <w:tab w:val="left" w:pos="810"/>
              </w:tabs>
              <w:jc w:val="center"/>
            </w:pPr>
            <w:r w:rsidRPr="00B84336">
              <w:rPr>
                <w:noProof/>
              </w:rPr>
              <w:drawing>
                <wp:inline distT="0" distB="0" distL="0" distR="0" wp14:anchorId="6FF0B1D2" wp14:editId="7C5C63E8">
                  <wp:extent cx="3200400" cy="3138112"/>
                  <wp:effectExtent l="0" t="0" r="0" b="571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200400" cy="3138112"/>
                          </a:xfrm>
                          <a:prstGeom prst="rect">
                            <a:avLst/>
                          </a:prstGeom>
                          <a:noFill/>
                          <a:ln>
                            <a:noFill/>
                          </a:ln>
                        </pic:spPr>
                      </pic:pic>
                    </a:graphicData>
                  </a:graphic>
                </wp:inline>
              </w:drawing>
            </w:r>
          </w:p>
        </w:tc>
      </w:tr>
      <w:tr w:rsidR="00EF05B9" w14:paraId="022BE983" w14:textId="77777777" w:rsidTr="001D0566">
        <w:tc>
          <w:tcPr>
            <w:tcW w:w="1435" w:type="dxa"/>
            <w:vAlign w:val="center"/>
          </w:tcPr>
          <w:p w14:paraId="211E2EE4" w14:textId="77777777" w:rsidR="00EF05B9" w:rsidRPr="00F92A0B" w:rsidRDefault="00EF05B9" w:rsidP="001D0566">
            <w:pPr>
              <w:tabs>
                <w:tab w:val="left" w:pos="810"/>
              </w:tabs>
              <w:jc w:val="center"/>
              <w:rPr>
                <w:b/>
                <w:bCs/>
              </w:rPr>
            </w:pPr>
            <w:r w:rsidRPr="00F92A0B">
              <w:rPr>
                <w:b/>
                <w:bCs/>
              </w:rPr>
              <w:lastRenderedPageBreak/>
              <w:t>DL Directions perceived by DUT from Probe P120</w:t>
            </w:r>
          </w:p>
        </w:tc>
        <w:tc>
          <w:tcPr>
            <w:tcW w:w="6822" w:type="dxa"/>
          </w:tcPr>
          <w:p w14:paraId="1DF9938F" w14:textId="0195C3D6" w:rsidR="00EF05B9" w:rsidRDefault="00B84336" w:rsidP="001D0566">
            <w:pPr>
              <w:tabs>
                <w:tab w:val="left" w:pos="810"/>
              </w:tabs>
              <w:jc w:val="center"/>
            </w:pPr>
            <w:r w:rsidRPr="00B84336">
              <w:rPr>
                <w:noProof/>
              </w:rPr>
              <w:drawing>
                <wp:inline distT="0" distB="0" distL="0" distR="0" wp14:anchorId="0FA58B70" wp14:editId="497D126E">
                  <wp:extent cx="3200400" cy="3088157"/>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00400" cy="3088157"/>
                          </a:xfrm>
                          <a:prstGeom prst="rect">
                            <a:avLst/>
                          </a:prstGeom>
                          <a:noFill/>
                          <a:ln>
                            <a:noFill/>
                          </a:ln>
                        </pic:spPr>
                      </pic:pic>
                    </a:graphicData>
                  </a:graphic>
                </wp:inline>
              </w:drawing>
            </w:r>
          </w:p>
        </w:tc>
        <w:tc>
          <w:tcPr>
            <w:tcW w:w="6912" w:type="dxa"/>
          </w:tcPr>
          <w:p w14:paraId="0A9E9E4F" w14:textId="6E2C949A" w:rsidR="00EF05B9" w:rsidRDefault="00B84336" w:rsidP="001D0566">
            <w:pPr>
              <w:tabs>
                <w:tab w:val="left" w:pos="810"/>
              </w:tabs>
              <w:jc w:val="center"/>
            </w:pPr>
            <w:r w:rsidRPr="00B84336">
              <w:rPr>
                <w:noProof/>
              </w:rPr>
              <w:drawing>
                <wp:inline distT="0" distB="0" distL="0" distR="0" wp14:anchorId="06E09086" wp14:editId="5A05DC9E">
                  <wp:extent cx="3200400" cy="3138112"/>
                  <wp:effectExtent l="0" t="0" r="0" b="571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00400" cy="3138112"/>
                          </a:xfrm>
                          <a:prstGeom prst="rect">
                            <a:avLst/>
                          </a:prstGeom>
                          <a:noFill/>
                          <a:ln>
                            <a:noFill/>
                          </a:ln>
                        </pic:spPr>
                      </pic:pic>
                    </a:graphicData>
                  </a:graphic>
                </wp:inline>
              </w:drawing>
            </w:r>
          </w:p>
        </w:tc>
      </w:tr>
      <w:tr w:rsidR="00EF05B9" w14:paraId="1D7D16E5" w14:textId="77777777" w:rsidTr="001D0566">
        <w:tc>
          <w:tcPr>
            <w:tcW w:w="1435" w:type="dxa"/>
            <w:vAlign w:val="center"/>
          </w:tcPr>
          <w:p w14:paraId="69A9EB87" w14:textId="77777777" w:rsidR="00EF05B9" w:rsidRPr="00F92A0B" w:rsidRDefault="00EF05B9" w:rsidP="001D0566">
            <w:pPr>
              <w:tabs>
                <w:tab w:val="left" w:pos="810"/>
              </w:tabs>
              <w:jc w:val="center"/>
              <w:rPr>
                <w:b/>
                <w:bCs/>
              </w:rPr>
            </w:pPr>
            <w:r w:rsidRPr="00F92A0B">
              <w:rPr>
                <w:b/>
                <w:bCs/>
              </w:rPr>
              <w:t>DL Directions perceived by DUT from Probe P1</w:t>
            </w:r>
            <w:r>
              <w:rPr>
                <w:b/>
                <w:bCs/>
              </w:rPr>
              <w:t>5</w:t>
            </w:r>
            <w:r w:rsidRPr="00F92A0B">
              <w:rPr>
                <w:b/>
                <w:bCs/>
              </w:rPr>
              <w:t>0</w:t>
            </w:r>
          </w:p>
        </w:tc>
        <w:tc>
          <w:tcPr>
            <w:tcW w:w="6822" w:type="dxa"/>
          </w:tcPr>
          <w:p w14:paraId="36BD88F1" w14:textId="652A443E" w:rsidR="00EF05B9" w:rsidRDefault="00022E25" w:rsidP="001D0566">
            <w:pPr>
              <w:tabs>
                <w:tab w:val="left" w:pos="810"/>
              </w:tabs>
              <w:jc w:val="center"/>
            </w:pPr>
            <w:r w:rsidRPr="00022E25">
              <w:rPr>
                <w:noProof/>
              </w:rPr>
              <w:drawing>
                <wp:inline distT="0" distB="0" distL="0" distR="0" wp14:anchorId="563ABC15" wp14:editId="0CD1B5A6">
                  <wp:extent cx="3200400" cy="308815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00400" cy="3088157"/>
                          </a:xfrm>
                          <a:prstGeom prst="rect">
                            <a:avLst/>
                          </a:prstGeom>
                          <a:noFill/>
                          <a:ln>
                            <a:noFill/>
                          </a:ln>
                        </pic:spPr>
                      </pic:pic>
                    </a:graphicData>
                  </a:graphic>
                </wp:inline>
              </w:drawing>
            </w:r>
          </w:p>
        </w:tc>
        <w:tc>
          <w:tcPr>
            <w:tcW w:w="6912" w:type="dxa"/>
          </w:tcPr>
          <w:p w14:paraId="203B4970" w14:textId="5FC6D86A" w:rsidR="00EF05B9" w:rsidRDefault="00022E25" w:rsidP="001D0566">
            <w:pPr>
              <w:tabs>
                <w:tab w:val="left" w:pos="810"/>
              </w:tabs>
              <w:jc w:val="center"/>
            </w:pPr>
            <w:r w:rsidRPr="00022E25">
              <w:rPr>
                <w:noProof/>
              </w:rPr>
              <w:drawing>
                <wp:inline distT="0" distB="0" distL="0" distR="0" wp14:anchorId="2EE9156B" wp14:editId="3F0BD74E">
                  <wp:extent cx="3200400" cy="3117885"/>
                  <wp:effectExtent l="0" t="0" r="0" b="63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00400" cy="3117885"/>
                          </a:xfrm>
                          <a:prstGeom prst="rect">
                            <a:avLst/>
                          </a:prstGeom>
                          <a:noFill/>
                          <a:ln>
                            <a:noFill/>
                          </a:ln>
                        </pic:spPr>
                      </pic:pic>
                    </a:graphicData>
                  </a:graphic>
                </wp:inline>
              </w:drawing>
            </w:r>
          </w:p>
        </w:tc>
      </w:tr>
    </w:tbl>
    <w:p w14:paraId="6C5D1550" w14:textId="77777777" w:rsidR="00D42C5F" w:rsidRDefault="00D42C5F" w:rsidP="00D42C5F">
      <w:pPr>
        <w:pStyle w:val="Caption"/>
        <w:tabs>
          <w:tab w:val="left" w:pos="810"/>
        </w:tabs>
        <w:jc w:val="center"/>
      </w:pPr>
      <w:bookmarkStart w:id="23" w:name="_Ref118317277"/>
    </w:p>
    <w:p w14:paraId="21102B4C" w14:textId="77777777" w:rsidR="00D42C5F" w:rsidRDefault="00D42C5F">
      <w:pPr>
        <w:spacing w:after="0"/>
        <w:rPr>
          <w:b/>
        </w:rPr>
      </w:pPr>
      <w:r>
        <w:br w:type="page"/>
      </w:r>
    </w:p>
    <w:p w14:paraId="6223DF3E" w14:textId="31822B60" w:rsidR="00D42C5F" w:rsidRDefault="00D42C5F" w:rsidP="00D42C5F">
      <w:pPr>
        <w:pStyle w:val="Caption"/>
        <w:tabs>
          <w:tab w:val="left" w:pos="810"/>
        </w:tabs>
        <w:jc w:val="center"/>
      </w:pPr>
      <w:bookmarkStart w:id="24" w:name="_Ref118719289"/>
      <w:r>
        <w:lastRenderedPageBreak/>
        <w:t xml:space="preserve">Table </w:t>
      </w:r>
      <w:r>
        <w:fldChar w:fldCharType="begin"/>
      </w:r>
      <w:r>
        <w:instrText xml:space="preserve"> SEQ Table \* ARABIC </w:instrText>
      </w:r>
      <w:r>
        <w:fldChar w:fldCharType="separate"/>
      </w:r>
      <w:r w:rsidR="006A7249">
        <w:rPr>
          <w:noProof/>
        </w:rPr>
        <w:t>8</w:t>
      </w:r>
      <w:r>
        <w:fldChar w:fldCharType="end"/>
      </w:r>
      <w:bookmarkEnd w:id="23"/>
      <w:bookmarkEnd w:id="24"/>
      <w:r>
        <w:t>: DL direction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200 grid points</w:t>
      </w:r>
    </w:p>
    <w:tbl>
      <w:tblPr>
        <w:tblStyle w:val="TableGrid"/>
        <w:tblW w:w="15169" w:type="dxa"/>
        <w:tblLayout w:type="fixed"/>
        <w:tblLook w:val="04A0" w:firstRow="1" w:lastRow="0" w:firstColumn="1" w:lastColumn="0" w:noHBand="0" w:noVBand="1"/>
      </w:tblPr>
      <w:tblGrid>
        <w:gridCol w:w="1435"/>
        <w:gridCol w:w="6822"/>
        <w:gridCol w:w="6912"/>
      </w:tblGrid>
      <w:tr w:rsidR="00D42C5F" w14:paraId="5D454E8E" w14:textId="77777777" w:rsidTr="00B34D67">
        <w:tc>
          <w:tcPr>
            <w:tcW w:w="1435" w:type="dxa"/>
            <w:vAlign w:val="center"/>
          </w:tcPr>
          <w:p w14:paraId="15383B5F" w14:textId="77777777" w:rsidR="00D42C5F" w:rsidRPr="00F92A0B" w:rsidRDefault="00D42C5F" w:rsidP="00B34D67">
            <w:pPr>
              <w:tabs>
                <w:tab w:val="left" w:pos="810"/>
              </w:tabs>
              <w:jc w:val="center"/>
              <w:rPr>
                <w:b/>
                <w:bCs/>
              </w:rPr>
            </w:pPr>
          </w:p>
        </w:tc>
        <w:tc>
          <w:tcPr>
            <w:tcW w:w="6822" w:type="dxa"/>
            <w:vAlign w:val="center"/>
          </w:tcPr>
          <w:p w14:paraId="294A69EE" w14:textId="77777777" w:rsidR="00D42C5F" w:rsidRPr="00F92A0B" w:rsidRDefault="00D42C5F" w:rsidP="00B34D67">
            <w:pPr>
              <w:tabs>
                <w:tab w:val="left" w:pos="810"/>
              </w:tabs>
              <w:jc w:val="center"/>
              <w:rPr>
                <w:b/>
                <w:bCs/>
              </w:rPr>
            </w:pPr>
            <w:r w:rsidRPr="00F92A0B">
              <w:rPr>
                <w:b/>
                <w:bCs/>
              </w:rPr>
              <w:t xml:space="preserve">Probes in the </w:t>
            </w:r>
            <w:r w:rsidRPr="00D31A23">
              <w:rPr>
                <w:b/>
                <w:bCs/>
                <w:i/>
                <w:iCs/>
              </w:rPr>
              <w:t>xz</w:t>
            </w:r>
            <w:r w:rsidRPr="00F92A0B">
              <w:rPr>
                <w:b/>
                <w:bCs/>
              </w:rPr>
              <w:t xml:space="preserve"> plane</w:t>
            </w:r>
          </w:p>
        </w:tc>
        <w:tc>
          <w:tcPr>
            <w:tcW w:w="6912" w:type="dxa"/>
            <w:vAlign w:val="center"/>
          </w:tcPr>
          <w:p w14:paraId="26CE8EB4" w14:textId="77777777" w:rsidR="00D42C5F" w:rsidRPr="00F92A0B" w:rsidRDefault="00D42C5F" w:rsidP="00B34D67">
            <w:pPr>
              <w:tabs>
                <w:tab w:val="left" w:pos="810"/>
              </w:tabs>
              <w:jc w:val="center"/>
              <w:rPr>
                <w:b/>
                <w:bCs/>
              </w:rPr>
            </w:pPr>
            <w:r w:rsidRPr="00F92A0B">
              <w:rPr>
                <w:b/>
                <w:bCs/>
              </w:rPr>
              <w:t xml:space="preserve">Probes in the </w:t>
            </w:r>
            <w:r w:rsidRPr="00D31A23">
              <w:rPr>
                <w:b/>
                <w:bCs/>
                <w:i/>
                <w:iCs/>
                <w:u w:val="single"/>
              </w:rPr>
              <w:t>yz</w:t>
            </w:r>
            <w:r w:rsidRPr="00F92A0B">
              <w:rPr>
                <w:b/>
                <w:bCs/>
              </w:rPr>
              <w:t xml:space="preserve"> plane</w:t>
            </w:r>
          </w:p>
        </w:tc>
      </w:tr>
      <w:tr w:rsidR="00852744" w14:paraId="488A7581" w14:textId="77777777" w:rsidTr="00B34D67">
        <w:tc>
          <w:tcPr>
            <w:tcW w:w="1435" w:type="dxa"/>
            <w:vAlign w:val="center"/>
          </w:tcPr>
          <w:p w14:paraId="46E37C25" w14:textId="10784539" w:rsidR="00852744" w:rsidRPr="00F92A0B" w:rsidRDefault="00852744" w:rsidP="00852744">
            <w:pPr>
              <w:tabs>
                <w:tab w:val="left" w:pos="810"/>
              </w:tabs>
              <w:jc w:val="center"/>
              <w:rPr>
                <w:b/>
                <w:bCs/>
              </w:rPr>
            </w:pPr>
            <w:r w:rsidRPr="00F92A0B">
              <w:rPr>
                <w:b/>
                <w:bCs/>
              </w:rPr>
              <w:t>System Configuration</w:t>
            </w:r>
          </w:p>
        </w:tc>
        <w:tc>
          <w:tcPr>
            <w:tcW w:w="6822" w:type="dxa"/>
            <w:vAlign w:val="bottom"/>
          </w:tcPr>
          <w:p w14:paraId="201E7A20" w14:textId="4C02BF65" w:rsidR="00852744" w:rsidRDefault="00852744" w:rsidP="00852744">
            <w:pPr>
              <w:tabs>
                <w:tab w:val="left" w:pos="810"/>
              </w:tabs>
              <w:jc w:val="center"/>
            </w:pPr>
            <w:r>
              <w:rPr>
                <w:noProof/>
              </w:rPr>
              <w:drawing>
                <wp:inline distT="0" distB="0" distL="0" distR="0" wp14:anchorId="20755F15" wp14:editId="51CD76DA">
                  <wp:extent cx="3474720" cy="2053512"/>
                  <wp:effectExtent l="0" t="0" r="0" b="444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74720" cy="2053512"/>
                          </a:xfrm>
                          <a:prstGeom prst="rect">
                            <a:avLst/>
                          </a:prstGeom>
                          <a:noFill/>
                        </pic:spPr>
                      </pic:pic>
                    </a:graphicData>
                  </a:graphic>
                </wp:inline>
              </w:drawing>
            </w:r>
          </w:p>
        </w:tc>
        <w:tc>
          <w:tcPr>
            <w:tcW w:w="6912" w:type="dxa"/>
            <w:vAlign w:val="bottom"/>
          </w:tcPr>
          <w:p w14:paraId="4C3FD991" w14:textId="3468780A" w:rsidR="00852744" w:rsidRDefault="00852744" w:rsidP="00852744">
            <w:pPr>
              <w:tabs>
                <w:tab w:val="left" w:pos="810"/>
              </w:tabs>
              <w:jc w:val="center"/>
            </w:pPr>
            <w:r>
              <w:rPr>
                <w:noProof/>
              </w:rPr>
              <w:drawing>
                <wp:inline distT="0" distB="0" distL="0" distR="0" wp14:anchorId="26D1F884" wp14:editId="6037B478">
                  <wp:extent cx="3200400" cy="3062851"/>
                  <wp:effectExtent l="0" t="0" r="0" b="444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00400" cy="3062851"/>
                          </a:xfrm>
                          <a:prstGeom prst="rect">
                            <a:avLst/>
                          </a:prstGeom>
                          <a:noFill/>
                        </pic:spPr>
                      </pic:pic>
                    </a:graphicData>
                  </a:graphic>
                </wp:inline>
              </w:drawing>
            </w:r>
          </w:p>
        </w:tc>
      </w:tr>
      <w:tr w:rsidR="00D42C5F" w14:paraId="00CF4183" w14:textId="77777777" w:rsidTr="00B34D67">
        <w:tc>
          <w:tcPr>
            <w:tcW w:w="1435" w:type="dxa"/>
            <w:vAlign w:val="center"/>
          </w:tcPr>
          <w:p w14:paraId="02CAA9F0" w14:textId="77777777" w:rsidR="00D42C5F" w:rsidRPr="00F92A0B" w:rsidRDefault="00D42C5F" w:rsidP="00B34D67">
            <w:pPr>
              <w:tabs>
                <w:tab w:val="left" w:pos="810"/>
              </w:tabs>
              <w:jc w:val="center"/>
              <w:rPr>
                <w:b/>
                <w:bCs/>
              </w:rPr>
            </w:pPr>
            <w:r w:rsidRPr="00F92A0B">
              <w:rPr>
                <w:b/>
                <w:bCs/>
              </w:rPr>
              <w:t>DL Directions perceived by DUT from Probe P60</w:t>
            </w:r>
          </w:p>
        </w:tc>
        <w:tc>
          <w:tcPr>
            <w:tcW w:w="6822" w:type="dxa"/>
          </w:tcPr>
          <w:p w14:paraId="33E60806" w14:textId="77777777" w:rsidR="00D42C5F" w:rsidRDefault="00D42C5F" w:rsidP="00B34D67">
            <w:pPr>
              <w:tabs>
                <w:tab w:val="left" w:pos="810"/>
              </w:tabs>
              <w:jc w:val="center"/>
            </w:pPr>
            <w:r w:rsidRPr="00E96554">
              <w:rPr>
                <w:noProof/>
              </w:rPr>
              <w:drawing>
                <wp:inline distT="0" distB="0" distL="0" distR="0" wp14:anchorId="04383070" wp14:editId="7AA6EA70">
                  <wp:extent cx="3200400" cy="3087559"/>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00400" cy="3087559"/>
                          </a:xfrm>
                          <a:prstGeom prst="rect">
                            <a:avLst/>
                          </a:prstGeom>
                          <a:noFill/>
                          <a:ln>
                            <a:noFill/>
                          </a:ln>
                        </pic:spPr>
                      </pic:pic>
                    </a:graphicData>
                  </a:graphic>
                </wp:inline>
              </w:drawing>
            </w:r>
          </w:p>
        </w:tc>
        <w:tc>
          <w:tcPr>
            <w:tcW w:w="6912" w:type="dxa"/>
          </w:tcPr>
          <w:p w14:paraId="1ACE8BA0" w14:textId="77777777" w:rsidR="00D42C5F" w:rsidRDefault="00D42C5F" w:rsidP="00B34D67">
            <w:pPr>
              <w:tabs>
                <w:tab w:val="left" w:pos="810"/>
              </w:tabs>
              <w:jc w:val="center"/>
            </w:pPr>
            <w:r w:rsidRPr="00E96554">
              <w:rPr>
                <w:noProof/>
              </w:rPr>
              <w:drawing>
                <wp:inline distT="0" distB="0" distL="0" distR="0" wp14:anchorId="707CBBE7" wp14:editId="7C417870">
                  <wp:extent cx="3200400" cy="3147837"/>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200400" cy="3147837"/>
                          </a:xfrm>
                          <a:prstGeom prst="rect">
                            <a:avLst/>
                          </a:prstGeom>
                          <a:noFill/>
                          <a:ln>
                            <a:noFill/>
                          </a:ln>
                        </pic:spPr>
                      </pic:pic>
                    </a:graphicData>
                  </a:graphic>
                </wp:inline>
              </w:drawing>
            </w:r>
          </w:p>
        </w:tc>
      </w:tr>
      <w:tr w:rsidR="00D42C5F" w14:paraId="2FADA290" w14:textId="77777777" w:rsidTr="00B34D67">
        <w:tc>
          <w:tcPr>
            <w:tcW w:w="1435" w:type="dxa"/>
            <w:vAlign w:val="center"/>
          </w:tcPr>
          <w:p w14:paraId="2A10DD89" w14:textId="77777777" w:rsidR="00D42C5F" w:rsidRPr="00F92A0B" w:rsidRDefault="00D42C5F" w:rsidP="00B34D67">
            <w:pPr>
              <w:tabs>
                <w:tab w:val="left" w:pos="810"/>
              </w:tabs>
              <w:jc w:val="center"/>
              <w:rPr>
                <w:b/>
                <w:bCs/>
              </w:rPr>
            </w:pPr>
            <w:r w:rsidRPr="00F92A0B">
              <w:rPr>
                <w:b/>
                <w:bCs/>
              </w:rPr>
              <w:lastRenderedPageBreak/>
              <w:t>DL Directions perceived by DUT from Probe P120</w:t>
            </w:r>
          </w:p>
        </w:tc>
        <w:tc>
          <w:tcPr>
            <w:tcW w:w="6822" w:type="dxa"/>
          </w:tcPr>
          <w:p w14:paraId="640FAB48" w14:textId="77777777" w:rsidR="00D42C5F" w:rsidRDefault="00D42C5F" w:rsidP="00B34D67">
            <w:pPr>
              <w:tabs>
                <w:tab w:val="left" w:pos="810"/>
              </w:tabs>
              <w:jc w:val="center"/>
            </w:pPr>
            <w:r w:rsidRPr="00A14C69">
              <w:rPr>
                <w:noProof/>
              </w:rPr>
              <w:drawing>
                <wp:inline distT="0" distB="0" distL="0" distR="0" wp14:anchorId="76B653B3" wp14:editId="4BB5F356">
                  <wp:extent cx="3200400" cy="3088157"/>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00400" cy="3088157"/>
                          </a:xfrm>
                          <a:prstGeom prst="rect">
                            <a:avLst/>
                          </a:prstGeom>
                          <a:noFill/>
                          <a:ln>
                            <a:noFill/>
                          </a:ln>
                        </pic:spPr>
                      </pic:pic>
                    </a:graphicData>
                  </a:graphic>
                </wp:inline>
              </w:drawing>
            </w:r>
          </w:p>
        </w:tc>
        <w:tc>
          <w:tcPr>
            <w:tcW w:w="6912" w:type="dxa"/>
          </w:tcPr>
          <w:p w14:paraId="482ADEAE" w14:textId="77777777" w:rsidR="00D42C5F" w:rsidRDefault="00D42C5F" w:rsidP="00B34D67">
            <w:pPr>
              <w:tabs>
                <w:tab w:val="left" w:pos="810"/>
              </w:tabs>
              <w:jc w:val="center"/>
            </w:pPr>
            <w:r w:rsidRPr="00A14C69">
              <w:rPr>
                <w:noProof/>
              </w:rPr>
              <w:drawing>
                <wp:inline distT="0" distB="0" distL="0" distR="0" wp14:anchorId="1E450715" wp14:editId="592D6620">
                  <wp:extent cx="3200400" cy="3138112"/>
                  <wp:effectExtent l="0" t="0" r="0" b="571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00400" cy="3138112"/>
                          </a:xfrm>
                          <a:prstGeom prst="rect">
                            <a:avLst/>
                          </a:prstGeom>
                          <a:noFill/>
                          <a:ln>
                            <a:noFill/>
                          </a:ln>
                        </pic:spPr>
                      </pic:pic>
                    </a:graphicData>
                  </a:graphic>
                </wp:inline>
              </w:drawing>
            </w:r>
          </w:p>
        </w:tc>
      </w:tr>
      <w:tr w:rsidR="00D42C5F" w14:paraId="5F61BCB1" w14:textId="77777777" w:rsidTr="00B34D67">
        <w:tc>
          <w:tcPr>
            <w:tcW w:w="1435" w:type="dxa"/>
            <w:vAlign w:val="center"/>
          </w:tcPr>
          <w:p w14:paraId="334230A0" w14:textId="77777777" w:rsidR="00D42C5F" w:rsidRPr="00F92A0B" w:rsidRDefault="00D42C5F" w:rsidP="00B34D67">
            <w:pPr>
              <w:tabs>
                <w:tab w:val="left" w:pos="810"/>
              </w:tabs>
              <w:jc w:val="center"/>
              <w:rPr>
                <w:b/>
                <w:bCs/>
              </w:rPr>
            </w:pPr>
            <w:r w:rsidRPr="00F92A0B">
              <w:rPr>
                <w:b/>
                <w:bCs/>
              </w:rPr>
              <w:t>DL Directions perceived by DUT from Probe P1</w:t>
            </w:r>
            <w:r>
              <w:rPr>
                <w:b/>
                <w:bCs/>
              </w:rPr>
              <w:t>5</w:t>
            </w:r>
            <w:r w:rsidRPr="00F92A0B">
              <w:rPr>
                <w:b/>
                <w:bCs/>
              </w:rPr>
              <w:t>0</w:t>
            </w:r>
          </w:p>
        </w:tc>
        <w:tc>
          <w:tcPr>
            <w:tcW w:w="6822" w:type="dxa"/>
          </w:tcPr>
          <w:p w14:paraId="0D503A74" w14:textId="77777777" w:rsidR="00D42C5F" w:rsidRDefault="00D42C5F" w:rsidP="00B34D67">
            <w:pPr>
              <w:tabs>
                <w:tab w:val="left" w:pos="810"/>
              </w:tabs>
              <w:jc w:val="center"/>
            </w:pPr>
            <w:r w:rsidRPr="00A14C69">
              <w:rPr>
                <w:noProof/>
              </w:rPr>
              <w:drawing>
                <wp:inline distT="0" distB="0" distL="0" distR="0" wp14:anchorId="3DB3CDFD" wp14:editId="35F2401F">
                  <wp:extent cx="3200400" cy="3087559"/>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00400" cy="3087559"/>
                          </a:xfrm>
                          <a:prstGeom prst="rect">
                            <a:avLst/>
                          </a:prstGeom>
                          <a:noFill/>
                          <a:ln>
                            <a:noFill/>
                          </a:ln>
                        </pic:spPr>
                      </pic:pic>
                    </a:graphicData>
                  </a:graphic>
                </wp:inline>
              </w:drawing>
            </w:r>
          </w:p>
        </w:tc>
        <w:tc>
          <w:tcPr>
            <w:tcW w:w="6912" w:type="dxa"/>
          </w:tcPr>
          <w:p w14:paraId="59DF1CD3" w14:textId="77777777" w:rsidR="00D42C5F" w:rsidRDefault="00D42C5F" w:rsidP="00B34D67">
            <w:pPr>
              <w:tabs>
                <w:tab w:val="left" w:pos="810"/>
              </w:tabs>
              <w:jc w:val="center"/>
            </w:pPr>
            <w:r w:rsidRPr="00A14C69">
              <w:rPr>
                <w:noProof/>
              </w:rPr>
              <w:drawing>
                <wp:inline distT="0" distB="0" distL="0" distR="0" wp14:anchorId="2992BD9B" wp14:editId="7D809CB3">
                  <wp:extent cx="3200400" cy="3117885"/>
                  <wp:effectExtent l="0" t="0" r="0" b="635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00400" cy="3117885"/>
                          </a:xfrm>
                          <a:prstGeom prst="rect">
                            <a:avLst/>
                          </a:prstGeom>
                          <a:noFill/>
                          <a:ln>
                            <a:noFill/>
                          </a:ln>
                        </pic:spPr>
                      </pic:pic>
                    </a:graphicData>
                  </a:graphic>
                </wp:inline>
              </w:drawing>
            </w:r>
          </w:p>
        </w:tc>
      </w:tr>
    </w:tbl>
    <w:p w14:paraId="62E4146C" w14:textId="77777777" w:rsidR="00EF05B9" w:rsidRDefault="00EF05B9" w:rsidP="00EF05B9">
      <w:pPr>
        <w:tabs>
          <w:tab w:val="left" w:pos="810"/>
        </w:tabs>
      </w:pPr>
    </w:p>
    <w:p w14:paraId="4841D9DE" w14:textId="77777777" w:rsidR="00F657B7" w:rsidRDefault="00F657B7" w:rsidP="00EF05B9">
      <w:pPr>
        <w:tabs>
          <w:tab w:val="left" w:pos="810"/>
        </w:tabs>
        <w:spacing w:after="0"/>
        <w:sectPr w:rsidR="00F657B7" w:rsidSect="002974C6">
          <w:footnotePr>
            <w:numRestart w:val="eachSect"/>
          </w:footnotePr>
          <w:pgSz w:w="16840" w:h="11907" w:orient="landscape" w:code="9"/>
          <w:pgMar w:top="360" w:right="1416" w:bottom="360" w:left="1133" w:header="850" w:footer="340" w:gutter="0"/>
          <w:cols w:space="720"/>
          <w:formProt w:val="0"/>
          <w:docGrid w:linePitch="272"/>
        </w:sectPr>
      </w:pPr>
    </w:p>
    <w:p w14:paraId="6AE15F9C" w14:textId="45E70146" w:rsidR="004B5B87" w:rsidRDefault="004B5B87" w:rsidP="004B5B87">
      <w:pPr>
        <w:pStyle w:val="Caption"/>
        <w:tabs>
          <w:tab w:val="left" w:pos="810"/>
        </w:tabs>
        <w:jc w:val="center"/>
      </w:pPr>
      <w:bookmarkStart w:id="25" w:name="_Ref118719376"/>
      <w:r>
        <w:lastRenderedPageBreak/>
        <w:t xml:space="preserve">Table </w:t>
      </w:r>
      <w:r>
        <w:fldChar w:fldCharType="begin"/>
      </w:r>
      <w:r>
        <w:instrText xml:space="preserve"> SEQ Table \* ARABIC </w:instrText>
      </w:r>
      <w:r>
        <w:fldChar w:fldCharType="separate"/>
      </w:r>
      <w:r w:rsidR="006A7249">
        <w:rPr>
          <w:noProof/>
        </w:rPr>
        <w:t>9</w:t>
      </w:r>
      <w:r>
        <w:fldChar w:fldCharType="end"/>
      </w:r>
      <w:bookmarkEnd w:id="25"/>
      <w:r>
        <w:t xml:space="preserve">: DL direction and polarizations </w:t>
      </w:r>
      <w:r>
        <w:rPr>
          <w:noProof/>
        </w:rPr>
        <w:t xml:space="preserve">perceived by the DUT from probes in the </w:t>
      </w:r>
      <w:r w:rsidRPr="007B60D2">
        <w:rPr>
          <w:i/>
          <w:iCs/>
          <w:noProof/>
        </w:rPr>
        <w:t>x</w:t>
      </w:r>
      <w:r>
        <w:rPr>
          <w:noProof/>
        </w:rPr>
        <w:t xml:space="preserve">, </w:t>
      </w:r>
      <w:r w:rsidRPr="007B60D2">
        <w:rPr>
          <w:i/>
          <w:iCs/>
          <w:noProof/>
        </w:rPr>
        <w:t>y</w:t>
      </w:r>
      <w:r>
        <w:rPr>
          <w:noProof/>
        </w:rPr>
        <w:t xml:space="preserve">, and </w:t>
      </w:r>
      <w:r w:rsidRPr="007B60D2">
        <w:rPr>
          <w:i/>
          <w:iCs/>
          <w:noProof/>
        </w:rPr>
        <w:t>z</w:t>
      </w:r>
      <w:r>
        <w:rPr>
          <w:noProof/>
        </w:rPr>
        <w:t xml:space="preserve"> axes.</w:t>
      </w:r>
    </w:p>
    <w:tbl>
      <w:tblPr>
        <w:tblStyle w:val="TableGrid"/>
        <w:tblW w:w="0" w:type="auto"/>
        <w:jc w:val="center"/>
        <w:tblLook w:val="04A0" w:firstRow="1" w:lastRow="0" w:firstColumn="1" w:lastColumn="0" w:noHBand="0" w:noVBand="1"/>
      </w:tblPr>
      <w:tblGrid>
        <w:gridCol w:w="1705"/>
        <w:gridCol w:w="5736"/>
      </w:tblGrid>
      <w:tr w:rsidR="00CC4738" w14:paraId="561A05FF" w14:textId="77777777" w:rsidTr="00B34D67">
        <w:trPr>
          <w:jc w:val="center"/>
        </w:trPr>
        <w:tc>
          <w:tcPr>
            <w:tcW w:w="1705" w:type="dxa"/>
            <w:vAlign w:val="center"/>
          </w:tcPr>
          <w:p w14:paraId="5E792739" w14:textId="77777777" w:rsidR="00CC4738" w:rsidRPr="00B20FFC" w:rsidRDefault="00CC4738" w:rsidP="00B34D67">
            <w:pPr>
              <w:tabs>
                <w:tab w:val="left" w:pos="810"/>
              </w:tabs>
              <w:jc w:val="center"/>
              <w:rPr>
                <w:b/>
                <w:bCs/>
              </w:rPr>
            </w:pPr>
          </w:p>
        </w:tc>
        <w:tc>
          <w:tcPr>
            <w:tcW w:w="4656" w:type="dxa"/>
            <w:vAlign w:val="center"/>
          </w:tcPr>
          <w:p w14:paraId="68E28BCC" w14:textId="77777777" w:rsidR="00CC4738" w:rsidRPr="00B20FFC" w:rsidRDefault="00CC4738" w:rsidP="00B34D67">
            <w:pPr>
              <w:tabs>
                <w:tab w:val="left" w:pos="810"/>
              </w:tabs>
              <w:jc w:val="center"/>
              <w:rPr>
                <w:b/>
                <w:bCs/>
              </w:rPr>
            </w:pPr>
            <w:r w:rsidRPr="00B20FFC">
              <w:rPr>
                <w:b/>
                <w:bCs/>
              </w:rPr>
              <w:t>DL Directions perceived by DUT</w:t>
            </w:r>
            <w:r>
              <w:rPr>
                <w:b/>
                <w:bCs/>
              </w:rPr>
              <w:t xml:space="preserve"> with constant-step size grid with 62</w:t>
            </w:r>
            <w:r w:rsidRPr="00400BB6">
              <w:rPr>
                <w:b/>
                <w:bCs/>
              </w:rPr>
              <w:t xml:space="preserve"> uniq</w:t>
            </w:r>
            <w:r>
              <w:rPr>
                <w:b/>
                <w:bCs/>
              </w:rPr>
              <w:t>u</w:t>
            </w:r>
            <w:r w:rsidRPr="00400BB6">
              <w:rPr>
                <w:b/>
                <w:bCs/>
              </w:rPr>
              <w:t>e grid points</w:t>
            </w:r>
            <w:r w:rsidRPr="00400BB6">
              <w:rPr>
                <w:rFonts w:ascii="Symbol" w:hAnsi="Symbol"/>
                <w:b/>
                <w:bCs/>
              </w:rPr>
              <w:t xml:space="preserve"> </w:t>
            </w:r>
            <w:r>
              <w:rPr>
                <w:rFonts w:ascii="Symbol" w:hAnsi="Symbol"/>
                <w:b/>
                <w:bCs/>
              </w:rPr>
              <w:t>(</w:t>
            </w:r>
            <w:r w:rsidRPr="00400BB6">
              <w:rPr>
                <w:rFonts w:ascii="Symbol" w:hAnsi="Symbol"/>
                <w:b/>
                <w:bCs/>
              </w:rPr>
              <w:t>Dq</w:t>
            </w:r>
            <w:r>
              <w:rPr>
                <w:b/>
                <w:bCs/>
              </w:rPr>
              <w:t>=</w:t>
            </w:r>
            <w:r w:rsidRPr="00400BB6">
              <w:rPr>
                <w:rFonts w:ascii="Symbol" w:hAnsi="Symbol"/>
                <w:b/>
                <w:bCs/>
              </w:rPr>
              <w:t>Df</w:t>
            </w:r>
            <w:r>
              <w:rPr>
                <w:b/>
                <w:bCs/>
              </w:rPr>
              <w:t>=30</w:t>
            </w:r>
            <w:r>
              <w:rPr>
                <w:rFonts w:ascii="Arial" w:hAnsi="Arial" w:cs="Arial"/>
                <w:b/>
                <w:bCs/>
              </w:rPr>
              <w:t>°</w:t>
            </w:r>
            <w:r w:rsidRPr="00400BB6">
              <w:rPr>
                <w:b/>
                <w:bCs/>
              </w:rPr>
              <w:t>)</w:t>
            </w:r>
          </w:p>
        </w:tc>
      </w:tr>
      <w:tr w:rsidR="00CC4738" w14:paraId="7522C38B" w14:textId="77777777" w:rsidTr="00B34D67">
        <w:trPr>
          <w:jc w:val="center"/>
        </w:trPr>
        <w:tc>
          <w:tcPr>
            <w:tcW w:w="1705" w:type="dxa"/>
            <w:vAlign w:val="center"/>
          </w:tcPr>
          <w:p w14:paraId="3F64EF43" w14:textId="77777777" w:rsidR="00CC4738" w:rsidRPr="00B20FFC" w:rsidRDefault="00CC4738" w:rsidP="00B34D67">
            <w:pPr>
              <w:tabs>
                <w:tab w:val="left" w:pos="810"/>
              </w:tabs>
              <w:jc w:val="center"/>
              <w:rPr>
                <w:b/>
                <w:bCs/>
                <w:i/>
                <w:iCs/>
              </w:rPr>
            </w:pPr>
            <w:r w:rsidRPr="00F92A0B">
              <w:rPr>
                <w:b/>
                <w:bCs/>
              </w:rPr>
              <w:t>System Configuration</w:t>
            </w:r>
          </w:p>
        </w:tc>
        <w:tc>
          <w:tcPr>
            <w:tcW w:w="4656" w:type="dxa"/>
          </w:tcPr>
          <w:p w14:paraId="1E3BBF33" w14:textId="77777777" w:rsidR="00CC4738" w:rsidRPr="008F6364" w:rsidRDefault="00CC4738" w:rsidP="00B34D67">
            <w:pPr>
              <w:tabs>
                <w:tab w:val="left" w:pos="810"/>
              </w:tabs>
              <w:jc w:val="center"/>
              <w:rPr>
                <w:noProof/>
              </w:rPr>
            </w:pPr>
            <w:r>
              <w:rPr>
                <w:noProof/>
              </w:rPr>
              <w:drawing>
                <wp:inline distT="0" distB="0" distL="0" distR="0" wp14:anchorId="13D993F3" wp14:editId="1D0D93BE">
                  <wp:extent cx="3505200" cy="4474845"/>
                  <wp:effectExtent l="0" t="0" r="0" b="190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505200" cy="4474845"/>
                          </a:xfrm>
                          <a:prstGeom prst="rect">
                            <a:avLst/>
                          </a:prstGeom>
                          <a:noFill/>
                        </pic:spPr>
                      </pic:pic>
                    </a:graphicData>
                  </a:graphic>
                </wp:inline>
              </w:drawing>
            </w:r>
          </w:p>
        </w:tc>
      </w:tr>
      <w:tr w:rsidR="00CC4738" w14:paraId="67C261BC" w14:textId="77777777" w:rsidTr="00B34D67">
        <w:trPr>
          <w:jc w:val="center"/>
        </w:trPr>
        <w:tc>
          <w:tcPr>
            <w:tcW w:w="1705" w:type="dxa"/>
            <w:vAlign w:val="center"/>
          </w:tcPr>
          <w:p w14:paraId="51B4984B" w14:textId="77777777" w:rsidR="00CC4738" w:rsidRPr="00B20FFC" w:rsidRDefault="00CC4738" w:rsidP="00B34D67">
            <w:pPr>
              <w:tabs>
                <w:tab w:val="left" w:pos="810"/>
              </w:tabs>
              <w:jc w:val="center"/>
              <w:rPr>
                <w:b/>
                <w:bCs/>
                <w:i/>
                <w:iCs/>
              </w:rPr>
            </w:pPr>
            <w:r w:rsidRPr="00F92A0B">
              <w:rPr>
                <w:b/>
                <w:bCs/>
              </w:rPr>
              <w:t xml:space="preserve">DL Directions </w:t>
            </w:r>
            <w:r>
              <w:rPr>
                <w:b/>
                <w:bCs/>
              </w:rPr>
              <w:t xml:space="preserve">and Polarizations </w:t>
            </w:r>
            <w:r w:rsidRPr="00F92A0B">
              <w:rPr>
                <w:b/>
                <w:bCs/>
              </w:rPr>
              <w:t xml:space="preserve">perceived by DUT from Probe </w:t>
            </w:r>
            <w:r>
              <w:rPr>
                <w:b/>
                <w:bCs/>
              </w:rPr>
              <w:t xml:space="preserve">along </w:t>
            </w:r>
            <w:r w:rsidRPr="00A77B1E">
              <w:rPr>
                <w:b/>
                <w:bCs/>
                <w:i/>
                <w:iCs/>
              </w:rPr>
              <w:t>z</w:t>
            </w:r>
          </w:p>
        </w:tc>
        <w:tc>
          <w:tcPr>
            <w:tcW w:w="4656" w:type="dxa"/>
          </w:tcPr>
          <w:p w14:paraId="18434533" w14:textId="77777777" w:rsidR="00CC4738" w:rsidRDefault="00CC4738" w:rsidP="00B34D67">
            <w:pPr>
              <w:tabs>
                <w:tab w:val="left" w:pos="810"/>
              </w:tabs>
              <w:jc w:val="center"/>
            </w:pPr>
            <w:r w:rsidRPr="008F6364">
              <w:rPr>
                <w:noProof/>
              </w:rPr>
              <w:drawing>
                <wp:inline distT="0" distB="0" distL="0" distR="0" wp14:anchorId="2CE997EC" wp14:editId="1875FF8B">
                  <wp:extent cx="3200400" cy="3096178"/>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00400" cy="3096178"/>
                          </a:xfrm>
                          <a:prstGeom prst="rect">
                            <a:avLst/>
                          </a:prstGeom>
                          <a:noFill/>
                          <a:ln>
                            <a:noFill/>
                          </a:ln>
                        </pic:spPr>
                      </pic:pic>
                    </a:graphicData>
                  </a:graphic>
                </wp:inline>
              </w:drawing>
            </w:r>
          </w:p>
        </w:tc>
      </w:tr>
      <w:tr w:rsidR="00CC4738" w14:paraId="16EAACF4" w14:textId="77777777" w:rsidTr="00B34D67">
        <w:trPr>
          <w:jc w:val="center"/>
        </w:trPr>
        <w:tc>
          <w:tcPr>
            <w:tcW w:w="1705" w:type="dxa"/>
            <w:vAlign w:val="center"/>
          </w:tcPr>
          <w:p w14:paraId="272C4995" w14:textId="77777777" w:rsidR="00CC4738" w:rsidRPr="00B20FFC" w:rsidRDefault="00CC4738" w:rsidP="00B34D67">
            <w:pPr>
              <w:tabs>
                <w:tab w:val="left" w:pos="810"/>
              </w:tabs>
              <w:jc w:val="center"/>
              <w:rPr>
                <w:b/>
                <w:bCs/>
                <w:i/>
                <w:iCs/>
              </w:rPr>
            </w:pPr>
            <w:r w:rsidRPr="00F92A0B">
              <w:rPr>
                <w:b/>
                <w:bCs/>
              </w:rPr>
              <w:lastRenderedPageBreak/>
              <w:t xml:space="preserve">DL Directions </w:t>
            </w:r>
            <w:r>
              <w:rPr>
                <w:b/>
                <w:bCs/>
              </w:rPr>
              <w:t xml:space="preserve">and Polarizations </w:t>
            </w:r>
            <w:r w:rsidRPr="00F92A0B">
              <w:rPr>
                <w:b/>
                <w:bCs/>
              </w:rPr>
              <w:t xml:space="preserve">perceived by DUT from Probe </w:t>
            </w:r>
            <w:r>
              <w:rPr>
                <w:b/>
                <w:bCs/>
              </w:rPr>
              <w:t xml:space="preserve">along </w:t>
            </w:r>
            <w:r w:rsidRPr="00B20FFC">
              <w:rPr>
                <w:b/>
                <w:bCs/>
                <w:i/>
                <w:iCs/>
              </w:rPr>
              <w:t>y</w:t>
            </w:r>
          </w:p>
        </w:tc>
        <w:tc>
          <w:tcPr>
            <w:tcW w:w="4656" w:type="dxa"/>
          </w:tcPr>
          <w:p w14:paraId="690F9C43" w14:textId="77777777" w:rsidR="00CC4738" w:rsidRDefault="00CC4738" w:rsidP="00B34D67">
            <w:pPr>
              <w:tabs>
                <w:tab w:val="left" w:pos="810"/>
              </w:tabs>
              <w:jc w:val="center"/>
            </w:pPr>
            <w:r w:rsidRPr="008F6364">
              <w:rPr>
                <w:noProof/>
              </w:rPr>
              <w:drawing>
                <wp:inline distT="0" distB="0" distL="0" distR="0" wp14:anchorId="01D943ED" wp14:editId="070F9911">
                  <wp:extent cx="3200400" cy="3096178"/>
                  <wp:effectExtent l="0" t="0" r="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00400" cy="3096178"/>
                          </a:xfrm>
                          <a:prstGeom prst="rect">
                            <a:avLst/>
                          </a:prstGeom>
                          <a:noFill/>
                          <a:ln>
                            <a:noFill/>
                          </a:ln>
                        </pic:spPr>
                      </pic:pic>
                    </a:graphicData>
                  </a:graphic>
                </wp:inline>
              </w:drawing>
            </w:r>
          </w:p>
        </w:tc>
      </w:tr>
      <w:tr w:rsidR="00CC4738" w14:paraId="79C84A5C" w14:textId="77777777" w:rsidTr="00B34D67">
        <w:trPr>
          <w:jc w:val="center"/>
        </w:trPr>
        <w:tc>
          <w:tcPr>
            <w:tcW w:w="1705" w:type="dxa"/>
            <w:vAlign w:val="center"/>
          </w:tcPr>
          <w:p w14:paraId="43F9D4B9" w14:textId="77777777" w:rsidR="00CC4738" w:rsidRPr="00B20FFC" w:rsidRDefault="00CC4738" w:rsidP="00B34D67">
            <w:pPr>
              <w:tabs>
                <w:tab w:val="left" w:pos="810"/>
              </w:tabs>
              <w:jc w:val="center"/>
              <w:rPr>
                <w:b/>
                <w:bCs/>
                <w:i/>
                <w:iCs/>
              </w:rPr>
            </w:pPr>
            <w:r w:rsidRPr="00F92A0B">
              <w:rPr>
                <w:b/>
                <w:bCs/>
              </w:rPr>
              <w:t xml:space="preserve">DL Directions </w:t>
            </w:r>
            <w:r>
              <w:rPr>
                <w:b/>
                <w:bCs/>
              </w:rPr>
              <w:t xml:space="preserve">and Polarizations </w:t>
            </w:r>
            <w:r w:rsidRPr="00F92A0B">
              <w:rPr>
                <w:b/>
                <w:bCs/>
              </w:rPr>
              <w:t xml:space="preserve">perceived by DUT from Probe </w:t>
            </w:r>
            <w:r>
              <w:rPr>
                <w:b/>
                <w:bCs/>
              </w:rPr>
              <w:t xml:space="preserve">along </w:t>
            </w:r>
            <w:r w:rsidRPr="00B20FFC">
              <w:rPr>
                <w:b/>
                <w:bCs/>
                <w:i/>
                <w:iCs/>
              </w:rPr>
              <w:t>x</w:t>
            </w:r>
          </w:p>
        </w:tc>
        <w:tc>
          <w:tcPr>
            <w:tcW w:w="4656" w:type="dxa"/>
          </w:tcPr>
          <w:p w14:paraId="62628D01" w14:textId="77777777" w:rsidR="00CC4738" w:rsidRDefault="00CC4738" w:rsidP="00B34D67">
            <w:pPr>
              <w:tabs>
                <w:tab w:val="left" w:pos="810"/>
              </w:tabs>
              <w:jc w:val="center"/>
            </w:pPr>
            <w:r w:rsidRPr="00A04FF9">
              <w:rPr>
                <w:noProof/>
              </w:rPr>
              <w:drawing>
                <wp:inline distT="0" distB="0" distL="0" distR="0" wp14:anchorId="7C6FDCF8" wp14:editId="6A7D04FA">
                  <wp:extent cx="3200400" cy="3072579"/>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200400" cy="3072579"/>
                          </a:xfrm>
                          <a:prstGeom prst="rect">
                            <a:avLst/>
                          </a:prstGeom>
                          <a:noFill/>
                          <a:ln>
                            <a:noFill/>
                          </a:ln>
                        </pic:spPr>
                      </pic:pic>
                    </a:graphicData>
                  </a:graphic>
                </wp:inline>
              </w:drawing>
            </w:r>
          </w:p>
        </w:tc>
      </w:tr>
    </w:tbl>
    <w:p w14:paraId="7FF278A6" w14:textId="77777777" w:rsidR="000262A3" w:rsidRDefault="000262A3" w:rsidP="00EF05B9">
      <w:pPr>
        <w:pStyle w:val="Caption"/>
        <w:tabs>
          <w:tab w:val="left" w:pos="810"/>
        </w:tabs>
        <w:jc w:val="center"/>
      </w:pPr>
    </w:p>
    <w:p w14:paraId="1F07B51C" w14:textId="77777777" w:rsidR="005C46BA" w:rsidRDefault="005C46BA">
      <w:pPr>
        <w:spacing w:after="0"/>
        <w:sectPr w:rsidR="005C46BA" w:rsidSect="00F657B7">
          <w:footnotePr>
            <w:numRestart w:val="eachSect"/>
          </w:footnotePr>
          <w:pgSz w:w="11907" w:h="16840" w:code="9"/>
          <w:pgMar w:top="1416" w:right="360" w:bottom="1133" w:left="360" w:header="850" w:footer="340" w:gutter="0"/>
          <w:cols w:space="720"/>
          <w:formProt w:val="0"/>
          <w:docGrid w:linePitch="272"/>
        </w:sectPr>
      </w:pPr>
    </w:p>
    <w:p w14:paraId="3C97EC39" w14:textId="4D95A471" w:rsidR="00EF05B9" w:rsidRDefault="00EF05B9" w:rsidP="00EF05B9">
      <w:pPr>
        <w:pStyle w:val="Caption"/>
        <w:tabs>
          <w:tab w:val="left" w:pos="810"/>
        </w:tabs>
        <w:jc w:val="center"/>
      </w:pPr>
      <w:bookmarkStart w:id="26" w:name="_Ref118719450"/>
      <w:r>
        <w:lastRenderedPageBreak/>
        <w:t xml:space="preserve">Table </w:t>
      </w:r>
      <w:r>
        <w:fldChar w:fldCharType="begin"/>
      </w:r>
      <w:r>
        <w:instrText xml:space="preserve"> SEQ Table \* ARABIC </w:instrText>
      </w:r>
      <w:r>
        <w:fldChar w:fldCharType="separate"/>
      </w:r>
      <w:r w:rsidR="006A7249">
        <w:rPr>
          <w:noProof/>
        </w:rPr>
        <w:t>10</w:t>
      </w:r>
      <w:r>
        <w:fldChar w:fldCharType="end"/>
      </w:r>
      <w:bookmarkEnd w:id="26"/>
      <w:r>
        <w:t xml:space="preserve">: </w:t>
      </w:r>
      <w:r w:rsidR="00A33903">
        <w:t>DL direction and polarizations perceived by the DUT from two different system configurations with AoA2 to AoA1 probe offsets of 60</w:t>
      </w:r>
      <w:r w:rsidR="00A33903" w:rsidRPr="00272C63">
        <w:t>°</w:t>
      </w:r>
      <w:r w:rsidR="00A33903">
        <w:t>, 120</w:t>
      </w:r>
      <w:r w:rsidR="00A33903" w:rsidRPr="00272C63">
        <w:t>°</w:t>
      </w:r>
      <w:r w:rsidR="00A33903">
        <w:t>, and 150</w:t>
      </w:r>
      <w:r w:rsidR="00A33903" w:rsidRPr="00272C63">
        <w:t>°</w:t>
      </w:r>
      <w:r w:rsidR="00A33903">
        <w:t xml:space="preserve"> with a constant-step size spherical coverage grid using 62 unique grid points</w:t>
      </w:r>
    </w:p>
    <w:tbl>
      <w:tblPr>
        <w:tblStyle w:val="TableGrid"/>
        <w:tblW w:w="15169" w:type="dxa"/>
        <w:tblLayout w:type="fixed"/>
        <w:tblLook w:val="04A0" w:firstRow="1" w:lastRow="0" w:firstColumn="1" w:lastColumn="0" w:noHBand="0" w:noVBand="1"/>
      </w:tblPr>
      <w:tblGrid>
        <w:gridCol w:w="1435"/>
        <w:gridCol w:w="6822"/>
        <w:gridCol w:w="6912"/>
      </w:tblGrid>
      <w:tr w:rsidR="006574AC" w14:paraId="3536B5BB" w14:textId="77777777" w:rsidTr="00B34D67">
        <w:tc>
          <w:tcPr>
            <w:tcW w:w="1435" w:type="dxa"/>
            <w:vAlign w:val="center"/>
          </w:tcPr>
          <w:p w14:paraId="6D419ED7" w14:textId="77777777" w:rsidR="006574AC" w:rsidRPr="00F92A0B" w:rsidRDefault="006574AC" w:rsidP="00B34D67">
            <w:pPr>
              <w:tabs>
                <w:tab w:val="left" w:pos="810"/>
              </w:tabs>
              <w:jc w:val="center"/>
              <w:rPr>
                <w:b/>
                <w:bCs/>
              </w:rPr>
            </w:pPr>
          </w:p>
        </w:tc>
        <w:tc>
          <w:tcPr>
            <w:tcW w:w="6822" w:type="dxa"/>
            <w:vAlign w:val="center"/>
          </w:tcPr>
          <w:p w14:paraId="097789C8" w14:textId="77777777" w:rsidR="006574AC" w:rsidRPr="00F92A0B" w:rsidRDefault="006574AC" w:rsidP="00B34D67">
            <w:pPr>
              <w:tabs>
                <w:tab w:val="left" w:pos="810"/>
              </w:tabs>
              <w:jc w:val="center"/>
              <w:rPr>
                <w:b/>
                <w:bCs/>
              </w:rPr>
            </w:pPr>
            <w:r w:rsidRPr="00F92A0B">
              <w:rPr>
                <w:b/>
                <w:bCs/>
              </w:rPr>
              <w:t xml:space="preserve">Probes in the </w:t>
            </w:r>
            <w:r w:rsidRPr="00D31A23">
              <w:rPr>
                <w:b/>
                <w:bCs/>
                <w:i/>
                <w:iCs/>
              </w:rPr>
              <w:t>xz</w:t>
            </w:r>
            <w:r w:rsidRPr="00F92A0B">
              <w:rPr>
                <w:b/>
                <w:bCs/>
              </w:rPr>
              <w:t xml:space="preserve"> plane</w:t>
            </w:r>
          </w:p>
        </w:tc>
        <w:tc>
          <w:tcPr>
            <w:tcW w:w="6912" w:type="dxa"/>
            <w:vAlign w:val="center"/>
          </w:tcPr>
          <w:p w14:paraId="49ED71E2" w14:textId="77777777" w:rsidR="006574AC" w:rsidRPr="00F92A0B" w:rsidRDefault="006574AC" w:rsidP="00B34D67">
            <w:pPr>
              <w:tabs>
                <w:tab w:val="left" w:pos="810"/>
              </w:tabs>
              <w:jc w:val="center"/>
              <w:rPr>
                <w:b/>
                <w:bCs/>
              </w:rPr>
            </w:pPr>
            <w:r w:rsidRPr="00F92A0B">
              <w:rPr>
                <w:b/>
                <w:bCs/>
              </w:rPr>
              <w:t xml:space="preserve">Probes in the </w:t>
            </w:r>
            <w:r w:rsidRPr="00FB1115">
              <w:rPr>
                <w:b/>
                <w:bCs/>
                <w:i/>
                <w:iCs/>
              </w:rPr>
              <w:t>yz</w:t>
            </w:r>
            <w:r w:rsidRPr="00FB1115">
              <w:rPr>
                <w:b/>
                <w:bCs/>
              </w:rPr>
              <w:t xml:space="preserve"> </w:t>
            </w:r>
            <w:r w:rsidRPr="00F92A0B">
              <w:rPr>
                <w:b/>
                <w:bCs/>
              </w:rPr>
              <w:t>plane</w:t>
            </w:r>
          </w:p>
        </w:tc>
      </w:tr>
      <w:tr w:rsidR="006574AC" w14:paraId="085D468D" w14:textId="77777777" w:rsidTr="00B34D67">
        <w:tc>
          <w:tcPr>
            <w:tcW w:w="1435" w:type="dxa"/>
            <w:vAlign w:val="center"/>
          </w:tcPr>
          <w:p w14:paraId="0EE69D7B" w14:textId="77777777" w:rsidR="006574AC" w:rsidRPr="00F92A0B" w:rsidRDefault="006574AC" w:rsidP="00B34D67">
            <w:pPr>
              <w:tabs>
                <w:tab w:val="left" w:pos="810"/>
              </w:tabs>
              <w:jc w:val="center"/>
              <w:rPr>
                <w:b/>
                <w:bCs/>
              </w:rPr>
            </w:pPr>
            <w:r w:rsidRPr="00F92A0B">
              <w:rPr>
                <w:b/>
                <w:bCs/>
              </w:rPr>
              <w:t>System Configuration</w:t>
            </w:r>
          </w:p>
        </w:tc>
        <w:tc>
          <w:tcPr>
            <w:tcW w:w="6822" w:type="dxa"/>
            <w:vAlign w:val="bottom"/>
          </w:tcPr>
          <w:p w14:paraId="4034234B" w14:textId="77777777" w:rsidR="006574AC" w:rsidRDefault="006574AC" w:rsidP="00B34D67">
            <w:pPr>
              <w:tabs>
                <w:tab w:val="left" w:pos="810"/>
              </w:tabs>
              <w:jc w:val="center"/>
            </w:pPr>
            <w:r>
              <w:rPr>
                <w:noProof/>
              </w:rPr>
              <w:drawing>
                <wp:inline distT="0" distB="0" distL="0" distR="0" wp14:anchorId="223074FA" wp14:editId="38045F9B">
                  <wp:extent cx="3188677" cy="1884462"/>
                  <wp:effectExtent l="0" t="0" r="0" b="190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13363" cy="1899051"/>
                          </a:xfrm>
                          <a:prstGeom prst="rect">
                            <a:avLst/>
                          </a:prstGeom>
                          <a:noFill/>
                        </pic:spPr>
                      </pic:pic>
                    </a:graphicData>
                  </a:graphic>
                </wp:inline>
              </w:drawing>
            </w:r>
          </w:p>
        </w:tc>
        <w:tc>
          <w:tcPr>
            <w:tcW w:w="6912" w:type="dxa"/>
            <w:vAlign w:val="bottom"/>
          </w:tcPr>
          <w:p w14:paraId="2B3AC326" w14:textId="77777777" w:rsidR="006574AC" w:rsidRDefault="006574AC" w:rsidP="00B34D67">
            <w:pPr>
              <w:tabs>
                <w:tab w:val="left" w:pos="810"/>
              </w:tabs>
              <w:jc w:val="center"/>
            </w:pPr>
            <w:r>
              <w:rPr>
                <w:noProof/>
              </w:rPr>
              <w:drawing>
                <wp:inline distT="0" distB="0" distL="0" distR="0" wp14:anchorId="1AD48D69" wp14:editId="6741AF49">
                  <wp:extent cx="3012831" cy="2883344"/>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025988" cy="2895936"/>
                          </a:xfrm>
                          <a:prstGeom prst="rect">
                            <a:avLst/>
                          </a:prstGeom>
                          <a:noFill/>
                        </pic:spPr>
                      </pic:pic>
                    </a:graphicData>
                  </a:graphic>
                </wp:inline>
              </w:drawing>
            </w:r>
          </w:p>
        </w:tc>
      </w:tr>
      <w:tr w:rsidR="006574AC" w14:paraId="70CC7EC5" w14:textId="77777777" w:rsidTr="00B34D67">
        <w:tc>
          <w:tcPr>
            <w:tcW w:w="1435" w:type="dxa"/>
            <w:vAlign w:val="center"/>
          </w:tcPr>
          <w:p w14:paraId="7D68361B" w14:textId="77777777" w:rsidR="006574AC" w:rsidRPr="00F92A0B" w:rsidRDefault="006574AC" w:rsidP="00B34D67">
            <w:pPr>
              <w:tabs>
                <w:tab w:val="left" w:pos="810"/>
              </w:tabs>
              <w:jc w:val="center"/>
              <w:rPr>
                <w:b/>
                <w:bCs/>
              </w:rPr>
            </w:pPr>
            <w:r w:rsidRPr="00F92A0B">
              <w:rPr>
                <w:b/>
                <w:bCs/>
              </w:rPr>
              <w:t xml:space="preserve">DL Directions </w:t>
            </w:r>
            <w:r>
              <w:rPr>
                <w:b/>
                <w:bCs/>
              </w:rPr>
              <w:t xml:space="preserve">and Polarizations </w:t>
            </w:r>
            <w:r w:rsidRPr="00F92A0B">
              <w:rPr>
                <w:b/>
                <w:bCs/>
              </w:rPr>
              <w:t>perceived by DUT from Probe P60</w:t>
            </w:r>
          </w:p>
        </w:tc>
        <w:tc>
          <w:tcPr>
            <w:tcW w:w="6822" w:type="dxa"/>
          </w:tcPr>
          <w:p w14:paraId="21F0B46E" w14:textId="77777777" w:rsidR="006574AC" w:rsidRDefault="006574AC" w:rsidP="00B34D67">
            <w:pPr>
              <w:tabs>
                <w:tab w:val="left" w:pos="810"/>
              </w:tabs>
              <w:jc w:val="center"/>
            </w:pPr>
            <w:r w:rsidRPr="00FE70A9">
              <w:rPr>
                <w:noProof/>
              </w:rPr>
              <w:drawing>
                <wp:inline distT="0" distB="0" distL="0" distR="0" wp14:anchorId="5DEE81EC" wp14:editId="21FB24FC">
                  <wp:extent cx="3200400" cy="3098082"/>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200400" cy="3098082"/>
                          </a:xfrm>
                          <a:prstGeom prst="rect">
                            <a:avLst/>
                          </a:prstGeom>
                          <a:noFill/>
                          <a:ln>
                            <a:noFill/>
                          </a:ln>
                        </pic:spPr>
                      </pic:pic>
                    </a:graphicData>
                  </a:graphic>
                </wp:inline>
              </w:drawing>
            </w:r>
          </w:p>
        </w:tc>
        <w:tc>
          <w:tcPr>
            <w:tcW w:w="6912" w:type="dxa"/>
          </w:tcPr>
          <w:p w14:paraId="2A4694F0" w14:textId="77777777" w:rsidR="006574AC" w:rsidRDefault="006574AC" w:rsidP="00B34D67">
            <w:pPr>
              <w:tabs>
                <w:tab w:val="left" w:pos="810"/>
              </w:tabs>
              <w:jc w:val="center"/>
            </w:pPr>
            <w:r w:rsidRPr="009E25B1">
              <w:rPr>
                <w:noProof/>
              </w:rPr>
              <w:drawing>
                <wp:inline distT="0" distB="0" distL="0" distR="0" wp14:anchorId="3AC6A0C1" wp14:editId="7111D158">
                  <wp:extent cx="3200400" cy="3107977"/>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200400" cy="3107977"/>
                          </a:xfrm>
                          <a:prstGeom prst="rect">
                            <a:avLst/>
                          </a:prstGeom>
                          <a:noFill/>
                          <a:ln>
                            <a:noFill/>
                          </a:ln>
                        </pic:spPr>
                      </pic:pic>
                    </a:graphicData>
                  </a:graphic>
                </wp:inline>
              </w:drawing>
            </w:r>
          </w:p>
        </w:tc>
      </w:tr>
      <w:tr w:rsidR="006574AC" w14:paraId="115F3796" w14:textId="77777777" w:rsidTr="00B34D67">
        <w:tc>
          <w:tcPr>
            <w:tcW w:w="1435" w:type="dxa"/>
            <w:vAlign w:val="center"/>
          </w:tcPr>
          <w:p w14:paraId="7028459F" w14:textId="77777777" w:rsidR="006574AC" w:rsidRPr="00F92A0B" w:rsidRDefault="006574AC" w:rsidP="00B34D67">
            <w:pPr>
              <w:tabs>
                <w:tab w:val="left" w:pos="810"/>
              </w:tabs>
              <w:jc w:val="center"/>
              <w:rPr>
                <w:b/>
                <w:bCs/>
              </w:rPr>
            </w:pPr>
            <w:r w:rsidRPr="00F92A0B">
              <w:rPr>
                <w:b/>
                <w:bCs/>
              </w:rPr>
              <w:lastRenderedPageBreak/>
              <w:t xml:space="preserve">DL Directions </w:t>
            </w:r>
            <w:r>
              <w:rPr>
                <w:b/>
                <w:bCs/>
              </w:rPr>
              <w:t xml:space="preserve">and Polarizations </w:t>
            </w:r>
            <w:r w:rsidRPr="00F92A0B">
              <w:rPr>
                <w:b/>
                <w:bCs/>
              </w:rPr>
              <w:t>perceived by DUT from Probe P120</w:t>
            </w:r>
          </w:p>
        </w:tc>
        <w:tc>
          <w:tcPr>
            <w:tcW w:w="6822" w:type="dxa"/>
          </w:tcPr>
          <w:p w14:paraId="5403E0EB" w14:textId="77777777" w:rsidR="006574AC" w:rsidRDefault="006574AC" w:rsidP="00B34D67">
            <w:pPr>
              <w:tabs>
                <w:tab w:val="left" w:pos="810"/>
              </w:tabs>
              <w:jc w:val="center"/>
            </w:pPr>
            <w:r w:rsidRPr="00FF1B3C">
              <w:rPr>
                <w:noProof/>
              </w:rPr>
              <w:drawing>
                <wp:inline distT="0" distB="0" distL="0" distR="0" wp14:anchorId="539916E0" wp14:editId="330F7D98">
                  <wp:extent cx="3200400" cy="3098082"/>
                  <wp:effectExtent l="0" t="0" r="0" b="762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200400" cy="3098082"/>
                          </a:xfrm>
                          <a:prstGeom prst="rect">
                            <a:avLst/>
                          </a:prstGeom>
                          <a:noFill/>
                          <a:ln>
                            <a:noFill/>
                          </a:ln>
                        </pic:spPr>
                      </pic:pic>
                    </a:graphicData>
                  </a:graphic>
                </wp:inline>
              </w:drawing>
            </w:r>
          </w:p>
        </w:tc>
        <w:tc>
          <w:tcPr>
            <w:tcW w:w="6912" w:type="dxa"/>
          </w:tcPr>
          <w:p w14:paraId="33D87076" w14:textId="77777777" w:rsidR="006574AC" w:rsidRDefault="006574AC" w:rsidP="00B34D67">
            <w:pPr>
              <w:tabs>
                <w:tab w:val="left" w:pos="810"/>
              </w:tabs>
              <w:jc w:val="center"/>
            </w:pPr>
            <w:r w:rsidRPr="00081070">
              <w:rPr>
                <w:noProof/>
              </w:rPr>
              <w:drawing>
                <wp:inline distT="0" distB="0" distL="0" distR="0" wp14:anchorId="74521179" wp14:editId="0B754652">
                  <wp:extent cx="3200400" cy="3107977"/>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200400" cy="3107977"/>
                          </a:xfrm>
                          <a:prstGeom prst="rect">
                            <a:avLst/>
                          </a:prstGeom>
                          <a:noFill/>
                          <a:ln>
                            <a:noFill/>
                          </a:ln>
                        </pic:spPr>
                      </pic:pic>
                    </a:graphicData>
                  </a:graphic>
                </wp:inline>
              </w:drawing>
            </w:r>
          </w:p>
        </w:tc>
      </w:tr>
      <w:tr w:rsidR="006574AC" w14:paraId="2495CEEF" w14:textId="77777777" w:rsidTr="00B34D67">
        <w:tc>
          <w:tcPr>
            <w:tcW w:w="1435" w:type="dxa"/>
            <w:vAlign w:val="center"/>
          </w:tcPr>
          <w:p w14:paraId="0CE42B5E" w14:textId="77777777" w:rsidR="006574AC" w:rsidRPr="00F92A0B" w:rsidRDefault="006574AC" w:rsidP="00B34D67">
            <w:pPr>
              <w:tabs>
                <w:tab w:val="left" w:pos="810"/>
              </w:tabs>
              <w:jc w:val="center"/>
              <w:rPr>
                <w:b/>
                <w:bCs/>
              </w:rPr>
            </w:pPr>
            <w:r w:rsidRPr="00F92A0B">
              <w:rPr>
                <w:b/>
                <w:bCs/>
              </w:rPr>
              <w:t xml:space="preserve">DL Directions </w:t>
            </w:r>
            <w:r>
              <w:rPr>
                <w:b/>
                <w:bCs/>
              </w:rPr>
              <w:t xml:space="preserve">and Polarizations </w:t>
            </w:r>
            <w:r w:rsidRPr="00F92A0B">
              <w:rPr>
                <w:b/>
                <w:bCs/>
              </w:rPr>
              <w:t>perceived by DUT from Probe P1</w:t>
            </w:r>
            <w:r>
              <w:rPr>
                <w:b/>
                <w:bCs/>
              </w:rPr>
              <w:t>5</w:t>
            </w:r>
            <w:r w:rsidRPr="00F92A0B">
              <w:rPr>
                <w:b/>
                <w:bCs/>
              </w:rPr>
              <w:t>0</w:t>
            </w:r>
          </w:p>
        </w:tc>
        <w:tc>
          <w:tcPr>
            <w:tcW w:w="6822" w:type="dxa"/>
          </w:tcPr>
          <w:p w14:paraId="28607FA1" w14:textId="77777777" w:rsidR="006574AC" w:rsidRDefault="006574AC" w:rsidP="00B34D67">
            <w:pPr>
              <w:tabs>
                <w:tab w:val="left" w:pos="810"/>
              </w:tabs>
              <w:jc w:val="center"/>
            </w:pPr>
            <w:r w:rsidRPr="00FF1B3C">
              <w:rPr>
                <w:noProof/>
              </w:rPr>
              <w:drawing>
                <wp:inline distT="0" distB="0" distL="0" distR="0" wp14:anchorId="2D1778E7" wp14:editId="788609D6">
                  <wp:extent cx="3200400" cy="3098082"/>
                  <wp:effectExtent l="0" t="0" r="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200400" cy="3098082"/>
                          </a:xfrm>
                          <a:prstGeom prst="rect">
                            <a:avLst/>
                          </a:prstGeom>
                          <a:noFill/>
                          <a:ln>
                            <a:noFill/>
                          </a:ln>
                        </pic:spPr>
                      </pic:pic>
                    </a:graphicData>
                  </a:graphic>
                </wp:inline>
              </w:drawing>
            </w:r>
          </w:p>
        </w:tc>
        <w:tc>
          <w:tcPr>
            <w:tcW w:w="6912" w:type="dxa"/>
          </w:tcPr>
          <w:p w14:paraId="190D0C19" w14:textId="77777777" w:rsidR="006574AC" w:rsidRDefault="006574AC" w:rsidP="00B34D67">
            <w:pPr>
              <w:tabs>
                <w:tab w:val="left" w:pos="810"/>
              </w:tabs>
              <w:jc w:val="center"/>
            </w:pPr>
            <w:r w:rsidRPr="00081070">
              <w:rPr>
                <w:noProof/>
              </w:rPr>
              <w:drawing>
                <wp:inline distT="0" distB="0" distL="0" distR="0" wp14:anchorId="4934415D" wp14:editId="74BC78E7">
                  <wp:extent cx="3200400" cy="3096178"/>
                  <wp:effectExtent l="0" t="0" r="0" b="952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200400" cy="3096178"/>
                          </a:xfrm>
                          <a:prstGeom prst="rect">
                            <a:avLst/>
                          </a:prstGeom>
                          <a:noFill/>
                          <a:ln>
                            <a:noFill/>
                          </a:ln>
                        </pic:spPr>
                      </pic:pic>
                    </a:graphicData>
                  </a:graphic>
                </wp:inline>
              </w:drawing>
            </w:r>
          </w:p>
        </w:tc>
      </w:tr>
    </w:tbl>
    <w:p w14:paraId="5903CDE8" w14:textId="77777777" w:rsidR="00EF05B9" w:rsidRDefault="00EF05B9" w:rsidP="00EF05B9">
      <w:pPr>
        <w:tabs>
          <w:tab w:val="left" w:pos="810"/>
        </w:tabs>
        <w:sectPr w:rsidR="00EF05B9" w:rsidSect="005C46BA">
          <w:footnotePr>
            <w:numRestart w:val="eachSect"/>
          </w:footnotePr>
          <w:pgSz w:w="16840" w:h="11907" w:orient="landscape" w:code="9"/>
          <w:pgMar w:top="360" w:right="1416" w:bottom="360" w:left="1133" w:header="850" w:footer="340" w:gutter="0"/>
          <w:cols w:space="720"/>
          <w:formProt w:val="0"/>
          <w:docGrid w:linePitch="272"/>
        </w:sectPr>
      </w:pPr>
    </w:p>
    <w:p w14:paraId="54C05DCD" w14:textId="43A37BC5" w:rsidR="000D587F" w:rsidRPr="004229B0" w:rsidRDefault="009B1751" w:rsidP="00174D3E">
      <w:pPr>
        <w:pStyle w:val="Heading1"/>
        <w:numPr>
          <w:ilvl w:val="0"/>
          <w:numId w:val="4"/>
        </w:numPr>
        <w:tabs>
          <w:tab w:val="left" w:pos="810"/>
        </w:tabs>
        <w:ind w:left="360"/>
      </w:pPr>
      <w:r>
        <w:lastRenderedPageBreak/>
        <w:t xml:space="preserve">(Total) </w:t>
      </w:r>
      <w:r w:rsidR="008D4D87">
        <w:t xml:space="preserve">Joint </w:t>
      </w:r>
      <w:r w:rsidR="000D587F">
        <w:t xml:space="preserve">2 AoA </w:t>
      </w:r>
      <w:r w:rsidR="001C5D6A">
        <w:t>Sensitivity</w:t>
      </w:r>
      <w:r w:rsidR="003E4EBB">
        <w:t xml:space="preserve"> </w:t>
      </w:r>
      <w:r w:rsidR="00B9446F">
        <w:t xml:space="preserve">Approaches </w:t>
      </w:r>
      <w:r w:rsidR="003E4EBB">
        <w:t>for Single-DCI</w:t>
      </w:r>
      <w:r w:rsidR="004D1701">
        <w:t xml:space="preserve"> Scheme</w:t>
      </w:r>
    </w:p>
    <w:p w14:paraId="14742A43" w14:textId="56773316" w:rsidR="00322F16" w:rsidRDefault="000647FA" w:rsidP="00174D3E">
      <w:pPr>
        <w:tabs>
          <w:tab w:val="left" w:pos="810"/>
        </w:tabs>
        <w:spacing w:after="0"/>
      </w:pPr>
      <w:r>
        <w:t>For single</w:t>
      </w:r>
      <w:r w:rsidR="0086594D">
        <w:t>-</w:t>
      </w:r>
      <w:r>
        <w:t xml:space="preserve">DCI </w:t>
      </w:r>
      <w:r w:rsidR="00AA13AE">
        <w:t xml:space="preserve">schemes, </w:t>
      </w:r>
      <w:r w:rsidR="00862E85">
        <w:t xml:space="preserve">only the total throughput (TP) can be measured, i.e., </w:t>
      </w:r>
      <w:r w:rsidR="00AA13AE">
        <w:t>the TP and thus EIS metric</w:t>
      </w:r>
      <w:r w:rsidR="00EB6F7C">
        <w:t xml:space="preserve"> cannot be determined per AoA. </w:t>
      </w:r>
    </w:p>
    <w:p w14:paraId="7E00E093" w14:textId="5466AEB1" w:rsidR="00322F16" w:rsidRDefault="00322F16" w:rsidP="00322F16">
      <w:pPr>
        <w:pStyle w:val="Caption"/>
      </w:pPr>
      <w:bookmarkStart w:id="27" w:name="_Ref118721650"/>
      <w:r>
        <w:t xml:space="preserve">Observation </w:t>
      </w:r>
      <w:r>
        <w:fldChar w:fldCharType="begin"/>
      </w:r>
      <w:r>
        <w:instrText xml:space="preserve"> SEQ Observation \* ARABIC </w:instrText>
      </w:r>
      <w:r>
        <w:fldChar w:fldCharType="separate"/>
      </w:r>
      <w:r w:rsidR="006A7249">
        <w:rPr>
          <w:noProof/>
        </w:rPr>
        <w:t>5</w:t>
      </w:r>
      <w:r>
        <w:fldChar w:fldCharType="end"/>
      </w:r>
      <w:r>
        <w:t>: For single DCI schemes, only the total throughput (TP) can be measured, i.e., the TP and thus EIS metric cannot be determined per AoA.</w:t>
      </w:r>
      <w:bookmarkEnd w:id="27"/>
    </w:p>
    <w:p w14:paraId="7CCB4CFA" w14:textId="7A806413" w:rsidR="00713E4C" w:rsidRDefault="00470E36" w:rsidP="00174D3E">
      <w:pPr>
        <w:tabs>
          <w:tab w:val="left" w:pos="810"/>
        </w:tabs>
        <w:spacing w:after="0"/>
      </w:pPr>
      <w:r>
        <w:t>Therefore, a new sensitivity metric</w:t>
      </w:r>
      <w:r w:rsidR="008A51FE">
        <w:t xml:space="preserve">, specifically the approach to determine the sensitivity level that is then analysed statistically for the spherical coverage test, e.g., </w:t>
      </w:r>
      <w:r w:rsidR="0099797F">
        <w:t>(C)</w:t>
      </w:r>
      <w:r w:rsidR="008A51FE">
        <w:t>CDF,</w:t>
      </w:r>
      <w:r>
        <w:t xml:space="preserve"> needs to be defined for single-DCI schemes. </w:t>
      </w:r>
      <w:r w:rsidR="00EF0948">
        <w:t xml:space="preserve">Initial </w:t>
      </w:r>
      <w:r w:rsidR="00547D3A">
        <w:t>approaches</w:t>
      </w:r>
      <w:r w:rsidR="00EF0948">
        <w:t xml:space="preserve"> presented in </w:t>
      </w:r>
      <w:r w:rsidR="00F119B3">
        <w:fldChar w:fldCharType="begin"/>
      </w:r>
      <w:r w:rsidR="00F119B3">
        <w:instrText xml:space="preserve"> REF _Ref118105310 \r \h </w:instrText>
      </w:r>
      <w:r w:rsidR="00F119B3">
        <w:fldChar w:fldCharType="separate"/>
      </w:r>
      <w:r w:rsidR="006A7249">
        <w:t>[12]</w:t>
      </w:r>
      <w:r w:rsidR="00F119B3">
        <w:fldChar w:fldCharType="end"/>
      </w:r>
      <w:r w:rsidR="0087094B">
        <w:t xml:space="preserve"> and </w:t>
      </w:r>
      <w:r w:rsidR="00547D3A">
        <w:t xml:space="preserve">further </w:t>
      </w:r>
      <w:r w:rsidR="00D044C2">
        <w:t xml:space="preserve">discussed in </w:t>
      </w:r>
      <w:r w:rsidR="00D044C2">
        <w:fldChar w:fldCharType="begin"/>
      </w:r>
      <w:r w:rsidR="00D044C2">
        <w:instrText xml:space="preserve"> REF _Ref118105425 \r \h </w:instrText>
      </w:r>
      <w:r w:rsidR="00D044C2">
        <w:fldChar w:fldCharType="separate"/>
      </w:r>
      <w:r w:rsidR="006A7249">
        <w:t>[13]</w:t>
      </w:r>
      <w:r w:rsidR="00D044C2">
        <w:fldChar w:fldCharType="end"/>
      </w:r>
      <w:r w:rsidR="00D044C2">
        <w:t xml:space="preserve"> </w:t>
      </w:r>
      <w:r w:rsidR="00681A3B">
        <w:t>refer to this sensitivity level as the ‘</w:t>
      </w:r>
      <w:r w:rsidR="005C450F">
        <w:t>J</w:t>
      </w:r>
      <w:r w:rsidR="00681A3B">
        <w:t xml:space="preserve">oint 2 AoA </w:t>
      </w:r>
      <w:r w:rsidR="005C450F">
        <w:t>S</w:t>
      </w:r>
      <w:r w:rsidR="00681A3B">
        <w:t>ensitivity’</w:t>
      </w:r>
      <w:r w:rsidR="00EF0948">
        <w:t>.</w:t>
      </w:r>
      <w:r w:rsidR="005C450F">
        <w:t xml:space="preserve"> </w:t>
      </w:r>
    </w:p>
    <w:p w14:paraId="61B6EC69" w14:textId="1720BC60" w:rsidR="00EF0948" w:rsidRDefault="00713E4C" w:rsidP="00174D3E">
      <w:pPr>
        <w:tabs>
          <w:tab w:val="left" w:pos="810"/>
        </w:tabs>
        <w:spacing w:after="0"/>
      </w:pPr>
      <w:r>
        <w:t>Here, t</w:t>
      </w:r>
      <w:r w:rsidR="00EF0948">
        <w:t xml:space="preserve">wo possible </w:t>
      </w:r>
      <w:r w:rsidR="002C16FB">
        <w:t xml:space="preserve">‘Joint 2 AoA Sensitivity’ </w:t>
      </w:r>
      <w:r w:rsidR="00EF0948">
        <w:t xml:space="preserve">approaches are </w:t>
      </w:r>
      <w:r w:rsidR="005C450F">
        <w:t>highlighted</w:t>
      </w:r>
      <w:r w:rsidR="00EF0948">
        <w:t xml:space="preserve"> in </w:t>
      </w:r>
      <w:r w:rsidR="005C450F">
        <w:fldChar w:fldCharType="begin"/>
      </w:r>
      <w:r w:rsidR="005C450F">
        <w:instrText xml:space="preserve"> REF _Ref117785703 \h </w:instrText>
      </w:r>
      <w:r w:rsidR="005C450F">
        <w:fldChar w:fldCharType="separate"/>
      </w:r>
      <w:r w:rsidR="006A7249">
        <w:t xml:space="preserve">Figure </w:t>
      </w:r>
      <w:r w:rsidR="006A7249">
        <w:rPr>
          <w:noProof/>
        </w:rPr>
        <w:t>3</w:t>
      </w:r>
      <w:r w:rsidR="005C450F">
        <w:fldChar w:fldCharType="end"/>
      </w:r>
      <w:r w:rsidR="005C450F">
        <w:t xml:space="preserve"> and </w:t>
      </w:r>
      <w:r w:rsidR="005C450F">
        <w:fldChar w:fldCharType="begin"/>
      </w:r>
      <w:r w:rsidR="005C450F">
        <w:instrText xml:space="preserve"> REF _Ref117785707 \h </w:instrText>
      </w:r>
      <w:r w:rsidR="005C450F">
        <w:fldChar w:fldCharType="separate"/>
      </w:r>
      <w:r w:rsidR="006A7249">
        <w:t xml:space="preserve">Figure </w:t>
      </w:r>
      <w:r w:rsidR="006A7249">
        <w:rPr>
          <w:noProof/>
        </w:rPr>
        <w:t>4</w:t>
      </w:r>
      <w:r w:rsidR="005C450F">
        <w:fldChar w:fldCharType="end"/>
      </w:r>
      <w:r w:rsidR="005C450F">
        <w:t>, respectively</w:t>
      </w:r>
      <w:r w:rsidR="00EA4779">
        <w:t xml:space="preserve"> with the differences </w:t>
      </w:r>
      <w:r w:rsidR="004C782A">
        <w:t xml:space="preserve">outlined in </w:t>
      </w:r>
      <w:r w:rsidR="00770D46">
        <w:fldChar w:fldCharType="begin"/>
      </w:r>
      <w:r w:rsidR="00770D46">
        <w:instrText xml:space="preserve"> REF _Ref118208909 \h </w:instrText>
      </w:r>
      <w:r w:rsidR="00770D46">
        <w:fldChar w:fldCharType="separate"/>
      </w:r>
      <w:r w:rsidR="006A7249">
        <w:t xml:space="preserve">Table </w:t>
      </w:r>
      <w:r w:rsidR="006A7249">
        <w:rPr>
          <w:noProof/>
        </w:rPr>
        <w:t>11</w:t>
      </w:r>
      <w:r w:rsidR="00770D46">
        <w:fldChar w:fldCharType="end"/>
      </w:r>
      <w:r w:rsidR="00FC2CA9">
        <w:t>.</w:t>
      </w:r>
    </w:p>
    <w:p w14:paraId="0C7F775C" w14:textId="1498D810" w:rsidR="00EF0948" w:rsidRDefault="006550FF" w:rsidP="00174D3E">
      <w:pPr>
        <w:tabs>
          <w:tab w:val="left" w:pos="810"/>
        </w:tabs>
        <w:spacing w:after="0"/>
        <w:jc w:val="center"/>
      </w:pPr>
      <w:r>
        <w:rPr>
          <w:noProof/>
        </w:rPr>
        <w:drawing>
          <wp:inline distT="0" distB="0" distL="0" distR="0" wp14:anchorId="6EBE7039" wp14:editId="3C9456E7">
            <wp:extent cx="4114800" cy="301025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114800" cy="3010253"/>
                    </a:xfrm>
                    <a:prstGeom prst="rect">
                      <a:avLst/>
                    </a:prstGeom>
                    <a:noFill/>
                  </pic:spPr>
                </pic:pic>
              </a:graphicData>
            </a:graphic>
          </wp:inline>
        </w:drawing>
      </w:r>
    </w:p>
    <w:p w14:paraId="15F2068F" w14:textId="5E6D0507" w:rsidR="00EF0948" w:rsidRDefault="0073580E" w:rsidP="00174D3E">
      <w:pPr>
        <w:pStyle w:val="Caption"/>
        <w:tabs>
          <w:tab w:val="left" w:pos="810"/>
        </w:tabs>
        <w:jc w:val="center"/>
      </w:pPr>
      <w:bookmarkStart w:id="28" w:name="_Ref117785703"/>
      <w:r>
        <w:t xml:space="preserve">Figure </w:t>
      </w:r>
      <w:r>
        <w:fldChar w:fldCharType="begin"/>
      </w:r>
      <w:r>
        <w:instrText xml:space="preserve"> SEQ Figure \* ARABIC </w:instrText>
      </w:r>
      <w:r>
        <w:fldChar w:fldCharType="separate"/>
      </w:r>
      <w:r w:rsidR="006A7249">
        <w:rPr>
          <w:noProof/>
        </w:rPr>
        <w:t>3</w:t>
      </w:r>
      <w:r>
        <w:fldChar w:fldCharType="end"/>
      </w:r>
      <w:bookmarkEnd w:id="28"/>
      <w:r>
        <w:t xml:space="preserve">: </w:t>
      </w:r>
      <w:r w:rsidR="00750276">
        <w:t xml:space="preserve">Joint </w:t>
      </w:r>
      <w:r>
        <w:t>2 AoA Sensitivity Approach 1 based on fixed DL level at AoA2 and variable DL level at AoA1 with the level search yielding a target total TP</w:t>
      </w:r>
    </w:p>
    <w:p w14:paraId="12371C45" w14:textId="09690915" w:rsidR="00BE18B4" w:rsidRDefault="00B832F1" w:rsidP="00174D3E">
      <w:pPr>
        <w:tabs>
          <w:tab w:val="left" w:pos="810"/>
        </w:tabs>
        <w:spacing w:after="0"/>
        <w:jc w:val="center"/>
      </w:pPr>
      <w:r>
        <w:rPr>
          <w:noProof/>
        </w:rPr>
        <w:drawing>
          <wp:inline distT="0" distB="0" distL="0" distR="0" wp14:anchorId="0B1B6F19" wp14:editId="3E7BEACE">
            <wp:extent cx="4114800" cy="2850468"/>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114800" cy="2850468"/>
                    </a:xfrm>
                    <a:prstGeom prst="rect">
                      <a:avLst/>
                    </a:prstGeom>
                    <a:noFill/>
                  </pic:spPr>
                </pic:pic>
              </a:graphicData>
            </a:graphic>
          </wp:inline>
        </w:drawing>
      </w:r>
    </w:p>
    <w:p w14:paraId="674432F2" w14:textId="6CCC1470" w:rsidR="00BE18B4" w:rsidRDefault="00BE18B4" w:rsidP="00174D3E">
      <w:pPr>
        <w:pStyle w:val="Caption"/>
        <w:tabs>
          <w:tab w:val="left" w:pos="810"/>
        </w:tabs>
        <w:jc w:val="center"/>
      </w:pPr>
      <w:bookmarkStart w:id="29" w:name="_Ref117785707"/>
      <w:r>
        <w:t xml:space="preserve">Figure </w:t>
      </w:r>
      <w:r>
        <w:fldChar w:fldCharType="begin"/>
      </w:r>
      <w:r>
        <w:instrText xml:space="preserve"> SEQ Figure \* ARABIC </w:instrText>
      </w:r>
      <w:r>
        <w:fldChar w:fldCharType="separate"/>
      </w:r>
      <w:r w:rsidR="006A7249">
        <w:rPr>
          <w:noProof/>
        </w:rPr>
        <w:t>4</w:t>
      </w:r>
      <w:r>
        <w:fldChar w:fldCharType="end"/>
      </w:r>
      <w:bookmarkEnd w:id="29"/>
      <w:r>
        <w:t xml:space="preserve">: </w:t>
      </w:r>
      <w:r w:rsidR="00750276">
        <w:t xml:space="preserve">Joint </w:t>
      </w:r>
      <w:r>
        <w:t xml:space="preserve">2 AoA Sensitivity Approach </w:t>
      </w:r>
      <w:r w:rsidR="007A388A">
        <w:t>2</w:t>
      </w:r>
      <w:r>
        <w:t xml:space="preserve"> based on </w:t>
      </w:r>
      <w:r w:rsidR="007A388A">
        <w:t>variable</w:t>
      </w:r>
      <w:r>
        <w:t xml:space="preserve"> DL level</w:t>
      </w:r>
      <w:r w:rsidR="007A388A">
        <w:t>s</w:t>
      </w:r>
      <w:r>
        <w:t xml:space="preserve"> at </w:t>
      </w:r>
      <w:r w:rsidR="007A388A">
        <w:t xml:space="preserve">AoA1 and </w:t>
      </w:r>
      <w:r>
        <w:t>AoA2 with the level search yielding a target total TP</w:t>
      </w:r>
    </w:p>
    <w:p w14:paraId="23982B3E" w14:textId="2888975C" w:rsidR="00713E4C" w:rsidRDefault="00713E4C" w:rsidP="00713E4C">
      <w:pPr>
        <w:pStyle w:val="Caption"/>
        <w:tabs>
          <w:tab w:val="left" w:pos="810"/>
        </w:tabs>
        <w:jc w:val="center"/>
      </w:pPr>
      <w:bookmarkStart w:id="30" w:name="_Ref118208909"/>
      <w:r>
        <w:lastRenderedPageBreak/>
        <w:t xml:space="preserve">Table </w:t>
      </w:r>
      <w:r>
        <w:fldChar w:fldCharType="begin"/>
      </w:r>
      <w:r>
        <w:instrText xml:space="preserve"> SEQ Table \* ARABIC </w:instrText>
      </w:r>
      <w:r>
        <w:fldChar w:fldCharType="separate"/>
      </w:r>
      <w:r w:rsidR="006A7249">
        <w:rPr>
          <w:noProof/>
        </w:rPr>
        <w:t>11</w:t>
      </w:r>
      <w:r>
        <w:fldChar w:fldCharType="end"/>
      </w:r>
      <w:bookmarkEnd w:id="30"/>
      <w:r>
        <w:t xml:space="preserve">: </w:t>
      </w:r>
      <w:r w:rsidR="00770D46">
        <w:t>Overview of Joint 2 AoA Sensitivity approaches</w:t>
      </w:r>
    </w:p>
    <w:tbl>
      <w:tblPr>
        <w:tblStyle w:val="TableGrid"/>
        <w:tblW w:w="0" w:type="auto"/>
        <w:tblLook w:val="04A0" w:firstRow="1" w:lastRow="0" w:firstColumn="1" w:lastColumn="0" w:noHBand="0" w:noVBand="1"/>
      </w:tblPr>
      <w:tblGrid>
        <w:gridCol w:w="1795"/>
        <w:gridCol w:w="3918"/>
        <w:gridCol w:w="3918"/>
      </w:tblGrid>
      <w:tr w:rsidR="004C782A" w14:paraId="450DF657" w14:textId="77777777" w:rsidTr="003E5E9C">
        <w:tc>
          <w:tcPr>
            <w:tcW w:w="1795" w:type="dxa"/>
          </w:tcPr>
          <w:p w14:paraId="13AEDFAE" w14:textId="59A3C170" w:rsidR="004C782A" w:rsidRDefault="003E5E9C" w:rsidP="00174D3E">
            <w:pPr>
              <w:pStyle w:val="Caption"/>
              <w:tabs>
                <w:tab w:val="left" w:pos="810"/>
              </w:tabs>
            </w:pPr>
            <w:r>
              <w:t>Item</w:t>
            </w:r>
          </w:p>
        </w:tc>
        <w:tc>
          <w:tcPr>
            <w:tcW w:w="3918" w:type="dxa"/>
          </w:tcPr>
          <w:p w14:paraId="36C7C2A5" w14:textId="75FD75B6" w:rsidR="004C782A" w:rsidRDefault="00897342" w:rsidP="00174D3E">
            <w:pPr>
              <w:pStyle w:val="Caption"/>
              <w:tabs>
                <w:tab w:val="left" w:pos="810"/>
              </w:tabs>
            </w:pPr>
            <w:r>
              <w:t xml:space="preserve">Joint 2 AoA Sensitivity </w:t>
            </w:r>
            <w:r w:rsidR="004C782A">
              <w:t>Approach 1</w:t>
            </w:r>
            <w:r>
              <w:t xml:space="preserve"> </w:t>
            </w:r>
            <w:r w:rsidRPr="00897342">
              <w:t>(J2AS</w:t>
            </w:r>
            <w:r w:rsidRPr="00897342">
              <w:rPr>
                <w:vertAlign w:val="subscript"/>
              </w:rPr>
              <w:t>1</w:t>
            </w:r>
            <w:r w:rsidRPr="00897342">
              <w:t>)</w:t>
            </w:r>
          </w:p>
        </w:tc>
        <w:tc>
          <w:tcPr>
            <w:tcW w:w="3918" w:type="dxa"/>
          </w:tcPr>
          <w:p w14:paraId="288302C5" w14:textId="1799CE4A" w:rsidR="004C782A" w:rsidRDefault="00897342" w:rsidP="00174D3E">
            <w:pPr>
              <w:pStyle w:val="Caption"/>
              <w:tabs>
                <w:tab w:val="left" w:pos="810"/>
              </w:tabs>
            </w:pPr>
            <w:r>
              <w:t xml:space="preserve">Joint 2 AoA Sensitivity Approach 2 </w:t>
            </w:r>
            <w:r w:rsidRPr="00897342">
              <w:t>(J2AS</w:t>
            </w:r>
            <w:r>
              <w:rPr>
                <w:vertAlign w:val="subscript"/>
              </w:rPr>
              <w:t>2</w:t>
            </w:r>
            <w:r w:rsidRPr="00897342">
              <w:t>)</w:t>
            </w:r>
          </w:p>
        </w:tc>
      </w:tr>
      <w:tr w:rsidR="004C782A" w14:paraId="617FDB51" w14:textId="77777777" w:rsidTr="003E5E9C">
        <w:tc>
          <w:tcPr>
            <w:tcW w:w="1795" w:type="dxa"/>
          </w:tcPr>
          <w:p w14:paraId="297A710C" w14:textId="4A9076B6" w:rsidR="004C782A" w:rsidRDefault="002370AE" w:rsidP="00174D3E">
            <w:pPr>
              <w:pStyle w:val="Caption"/>
              <w:tabs>
                <w:tab w:val="left" w:pos="810"/>
              </w:tabs>
            </w:pPr>
            <w:r>
              <w:t xml:space="preserve">High-Level </w:t>
            </w:r>
            <w:r w:rsidR="00EF7BA0">
              <w:t>Test Procedure</w:t>
            </w:r>
          </w:p>
        </w:tc>
        <w:tc>
          <w:tcPr>
            <w:tcW w:w="3918" w:type="dxa"/>
          </w:tcPr>
          <w:p w14:paraId="4C37513F" w14:textId="060AFF9F" w:rsidR="004C782A" w:rsidRPr="00C5225F" w:rsidRDefault="00312FC8" w:rsidP="00174D3E">
            <w:pPr>
              <w:pStyle w:val="Caption"/>
              <w:numPr>
                <w:ilvl w:val="0"/>
                <w:numId w:val="18"/>
              </w:numPr>
              <w:tabs>
                <w:tab w:val="left" w:pos="810"/>
              </w:tabs>
              <w:rPr>
                <w:b w:val="0"/>
                <w:bCs/>
              </w:rPr>
            </w:pPr>
            <w:r w:rsidRPr="00C5225F">
              <w:rPr>
                <w:b w:val="0"/>
                <w:bCs/>
              </w:rPr>
              <w:t>Apply fixed DL power to AoA2</w:t>
            </w:r>
            <w:r w:rsidR="004D66DC">
              <w:rPr>
                <w:b w:val="0"/>
                <w:bCs/>
              </w:rPr>
              <w:t xml:space="preserve"> on </w:t>
            </w:r>
            <w:r w:rsidR="004214FA">
              <w:rPr>
                <w:b w:val="0"/>
                <w:bCs/>
              </w:rPr>
              <w:t>specific polarization Pol2</w:t>
            </w:r>
            <w:r w:rsidR="00C5225F" w:rsidRPr="00C5225F">
              <w:rPr>
                <w:b w:val="0"/>
                <w:bCs/>
              </w:rPr>
              <w:t>, DL</w:t>
            </w:r>
            <w:r w:rsidR="00C5225F" w:rsidRPr="00C5225F">
              <w:rPr>
                <w:b w:val="0"/>
                <w:bCs/>
                <w:vertAlign w:val="subscript"/>
              </w:rPr>
              <w:t>AoA</w:t>
            </w:r>
            <w:proofErr w:type="gramStart"/>
            <w:r w:rsidR="00C5225F" w:rsidRPr="00C5225F">
              <w:rPr>
                <w:b w:val="0"/>
                <w:bCs/>
                <w:vertAlign w:val="subscript"/>
              </w:rPr>
              <w:t>2</w:t>
            </w:r>
            <w:r w:rsidR="004214FA">
              <w:rPr>
                <w:b w:val="0"/>
                <w:bCs/>
                <w:vertAlign w:val="subscript"/>
              </w:rPr>
              <w:t>,Pol</w:t>
            </w:r>
            <w:proofErr w:type="gramEnd"/>
            <w:r w:rsidR="004214FA">
              <w:rPr>
                <w:b w:val="0"/>
                <w:bCs/>
                <w:vertAlign w:val="subscript"/>
              </w:rPr>
              <w:t>2</w:t>
            </w:r>
            <w:r w:rsidR="001A4449">
              <w:rPr>
                <w:b w:val="0"/>
                <w:bCs/>
                <w:vertAlign w:val="subscript"/>
              </w:rPr>
              <w:t xml:space="preserve"> </w:t>
            </w:r>
          </w:p>
          <w:p w14:paraId="594FA7F5" w14:textId="43792EEF" w:rsidR="00312FC8" w:rsidRPr="00C5225F" w:rsidRDefault="009672FF" w:rsidP="00174D3E">
            <w:pPr>
              <w:pStyle w:val="ListParagraph"/>
              <w:numPr>
                <w:ilvl w:val="0"/>
                <w:numId w:val="18"/>
              </w:numPr>
              <w:tabs>
                <w:tab w:val="left" w:pos="810"/>
              </w:tabs>
              <w:rPr>
                <w:bCs/>
              </w:rPr>
            </w:pPr>
            <w:r w:rsidRPr="00C5225F">
              <w:rPr>
                <w:bCs/>
              </w:rPr>
              <w:t>Subsequently, p</w:t>
            </w:r>
            <w:r w:rsidR="00312FC8" w:rsidRPr="00C5225F">
              <w:rPr>
                <w:bCs/>
              </w:rPr>
              <w:t xml:space="preserve">erform sensitivity search while </w:t>
            </w:r>
            <w:r w:rsidR="000139B8" w:rsidRPr="00C5225F">
              <w:rPr>
                <w:bCs/>
              </w:rPr>
              <w:t>adjusting AoA1 DL level</w:t>
            </w:r>
            <w:r w:rsidR="00687511" w:rsidRPr="00687511">
              <w:t xml:space="preserve"> on specific polarization Pol</w:t>
            </w:r>
            <w:r w:rsidR="00687511">
              <w:t>1</w:t>
            </w:r>
            <w:r w:rsidR="00C5225F" w:rsidRPr="00C5225F">
              <w:rPr>
                <w:bCs/>
              </w:rPr>
              <w:t>, DL</w:t>
            </w:r>
            <w:r w:rsidR="00C5225F" w:rsidRPr="00C5225F">
              <w:rPr>
                <w:bCs/>
                <w:vertAlign w:val="subscript"/>
              </w:rPr>
              <w:t>AoA</w:t>
            </w:r>
            <w:proofErr w:type="gramStart"/>
            <w:r w:rsidR="00C5225F" w:rsidRPr="00C5225F">
              <w:rPr>
                <w:bCs/>
                <w:vertAlign w:val="subscript"/>
              </w:rPr>
              <w:t>1</w:t>
            </w:r>
            <w:r w:rsidR="00C5225F" w:rsidRPr="00A25F7D">
              <w:rPr>
                <w:bCs/>
                <w:vertAlign w:val="subscript"/>
              </w:rPr>
              <w:t>,</w:t>
            </w:r>
            <w:r w:rsidR="00687511" w:rsidRPr="00687511">
              <w:rPr>
                <w:bCs/>
                <w:vertAlign w:val="subscript"/>
              </w:rPr>
              <w:t>Pol</w:t>
            </w:r>
            <w:proofErr w:type="gramEnd"/>
            <w:r w:rsidR="00687511">
              <w:rPr>
                <w:bCs/>
                <w:vertAlign w:val="subscript"/>
              </w:rPr>
              <w:t>1</w:t>
            </w:r>
            <w:r w:rsidR="00C5225F" w:rsidRPr="00687511">
              <w:rPr>
                <w:bCs/>
              </w:rPr>
              <w:t xml:space="preserve"> </w:t>
            </w:r>
            <w:r w:rsidR="000139B8" w:rsidRPr="00C5225F">
              <w:rPr>
                <w:bCs/>
              </w:rPr>
              <w:t>to yield target TP (total)</w:t>
            </w:r>
          </w:p>
        </w:tc>
        <w:tc>
          <w:tcPr>
            <w:tcW w:w="3918" w:type="dxa"/>
          </w:tcPr>
          <w:p w14:paraId="5FEB5099" w14:textId="5885B1EC" w:rsidR="004C782A" w:rsidRPr="00C7289E" w:rsidRDefault="000139B8" w:rsidP="00174D3E">
            <w:pPr>
              <w:pStyle w:val="Caption"/>
              <w:numPr>
                <w:ilvl w:val="0"/>
                <w:numId w:val="18"/>
              </w:numPr>
              <w:tabs>
                <w:tab w:val="left" w:pos="810"/>
              </w:tabs>
              <w:rPr>
                <w:b w:val="0"/>
                <w:bCs/>
              </w:rPr>
            </w:pPr>
            <w:r w:rsidRPr="00C7289E">
              <w:rPr>
                <w:b w:val="0"/>
                <w:bCs/>
              </w:rPr>
              <w:t xml:space="preserve">Perform sensitivity search while </w:t>
            </w:r>
            <w:r w:rsidR="003D75FB">
              <w:rPr>
                <w:b w:val="0"/>
                <w:bCs/>
              </w:rPr>
              <w:t xml:space="preserve">iteratively </w:t>
            </w:r>
            <w:r w:rsidRPr="00C7289E">
              <w:rPr>
                <w:b w:val="0"/>
                <w:bCs/>
              </w:rPr>
              <w:t xml:space="preserve">adjusting AoA1 </w:t>
            </w:r>
            <w:r w:rsidR="00C7289E" w:rsidRPr="00C7289E">
              <w:rPr>
                <w:b w:val="0"/>
                <w:bCs/>
              </w:rPr>
              <w:t xml:space="preserve">and AoA2 </w:t>
            </w:r>
            <w:r w:rsidRPr="00C7289E">
              <w:rPr>
                <w:b w:val="0"/>
                <w:bCs/>
              </w:rPr>
              <w:t>DL level</w:t>
            </w:r>
            <w:r w:rsidR="00C7289E" w:rsidRPr="00C7289E">
              <w:rPr>
                <w:b w:val="0"/>
                <w:bCs/>
              </w:rPr>
              <w:t>s</w:t>
            </w:r>
            <w:r w:rsidR="00687511">
              <w:rPr>
                <w:b w:val="0"/>
                <w:bCs/>
              </w:rPr>
              <w:t xml:space="preserve"> on specific polarization</w:t>
            </w:r>
            <w:r w:rsidR="00A25F7D">
              <w:rPr>
                <w:b w:val="0"/>
                <w:bCs/>
              </w:rPr>
              <w:t>s</w:t>
            </w:r>
            <w:r w:rsidR="00687511">
              <w:rPr>
                <w:b w:val="0"/>
                <w:bCs/>
              </w:rPr>
              <w:t xml:space="preserve"> </w:t>
            </w:r>
            <w:r w:rsidR="00A25F7D">
              <w:rPr>
                <w:b w:val="0"/>
                <w:bCs/>
              </w:rPr>
              <w:t>Pol1 and</w:t>
            </w:r>
            <w:r w:rsidR="00A41C97">
              <w:rPr>
                <w:b w:val="0"/>
                <w:bCs/>
              </w:rPr>
              <w:t xml:space="preserve"> </w:t>
            </w:r>
            <w:r w:rsidR="00687511">
              <w:rPr>
                <w:b w:val="0"/>
                <w:bCs/>
              </w:rPr>
              <w:t>Pol2</w:t>
            </w:r>
            <w:r w:rsidR="00C5225F">
              <w:rPr>
                <w:b w:val="0"/>
                <w:bCs/>
              </w:rPr>
              <w:t xml:space="preserve">, </w:t>
            </w:r>
            <w:r w:rsidR="00A25F7D" w:rsidRPr="00A25F7D">
              <w:rPr>
                <w:b w:val="0"/>
              </w:rPr>
              <w:t>DL</w:t>
            </w:r>
            <w:r w:rsidR="00A25F7D" w:rsidRPr="00A25F7D">
              <w:rPr>
                <w:b w:val="0"/>
                <w:vertAlign w:val="subscript"/>
              </w:rPr>
              <w:t>AoA</w:t>
            </w:r>
            <w:proofErr w:type="gramStart"/>
            <w:r w:rsidR="00A25F7D" w:rsidRPr="00A25F7D">
              <w:rPr>
                <w:b w:val="0"/>
                <w:vertAlign w:val="subscript"/>
              </w:rPr>
              <w:t>1,Pol</w:t>
            </w:r>
            <w:proofErr w:type="gramEnd"/>
            <w:r w:rsidR="00A25F7D" w:rsidRPr="00A25F7D">
              <w:rPr>
                <w:b w:val="0"/>
                <w:vertAlign w:val="subscript"/>
              </w:rPr>
              <w:t>1</w:t>
            </w:r>
            <w:r w:rsidR="00C5225F" w:rsidRPr="00C5225F">
              <w:rPr>
                <w:b w:val="0"/>
                <w:bCs/>
              </w:rPr>
              <w:t xml:space="preserve"> and </w:t>
            </w:r>
            <w:r w:rsidR="00A25F7D" w:rsidRPr="00C5225F">
              <w:rPr>
                <w:b w:val="0"/>
                <w:bCs/>
              </w:rPr>
              <w:t>DL</w:t>
            </w:r>
            <w:r w:rsidR="00A25F7D" w:rsidRPr="00C5225F">
              <w:rPr>
                <w:b w:val="0"/>
                <w:bCs/>
                <w:vertAlign w:val="subscript"/>
              </w:rPr>
              <w:t>AoA2</w:t>
            </w:r>
            <w:r w:rsidR="00A25F7D">
              <w:rPr>
                <w:b w:val="0"/>
                <w:bCs/>
                <w:vertAlign w:val="subscript"/>
              </w:rPr>
              <w:t>,Pol2</w:t>
            </w:r>
            <w:r w:rsidRPr="00C7289E">
              <w:rPr>
                <w:b w:val="0"/>
                <w:bCs/>
              </w:rPr>
              <w:t xml:space="preserve"> to yield target TP (total)</w:t>
            </w:r>
          </w:p>
        </w:tc>
      </w:tr>
      <w:tr w:rsidR="004C782A" w14:paraId="081133B1" w14:textId="77777777" w:rsidTr="003E5E9C">
        <w:tc>
          <w:tcPr>
            <w:tcW w:w="1795" w:type="dxa"/>
          </w:tcPr>
          <w:p w14:paraId="4BA7D902" w14:textId="7A7CCF95" w:rsidR="004C782A" w:rsidRDefault="004C782A" w:rsidP="00174D3E">
            <w:pPr>
              <w:pStyle w:val="Caption"/>
              <w:tabs>
                <w:tab w:val="left" w:pos="810"/>
              </w:tabs>
            </w:pPr>
            <w:r>
              <w:t>Sensitivity Search</w:t>
            </w:r>
          </w:p>
        </w:tc>
        <w:tc>
          <w:tcPr>
            <w:tcW w:w="3918" w:type="dxa"/>
          </w:tcPr>
          <w:p w14:paraId="013CF56D" w14:textId="373A7F67" w:rsidR="004C782A" w:rsidRPr="007237C4" w:rsidRDefault="007237C4" w:rsidP="00174D3E">
            <w:pPr>
              <w:pStyle w:val="Caption"/>
              <w:tabs>
                <w:tab w:val="left" w:pos="810"/>
              </w:tabs>
              <w:rPr>
                <w:b w:val="0"/>
                <w:bCs/>
              </w:rPr>
            </w:pPr>
            <w:r w:rsidRPr="007237C4">
              <w:rPr>
                <w:b w:val="0"/>
                <w:bCs/>
              </w:rPr>
              <w:t>Search applied to AoA1 DL level only</w:t>
            </w:r>
          </w:p>
        </w:tc>
        <w:tc>
          <w:tcPr>
            <w:tcW w:w="3918" w:type="dxa"/>
          </w:tcPr>
          <w:p w14:paraId="1AA005F4" w14:textId="488C35F9" w:rsidR="004C782A" w:rsidRDefault="007237C4" w:rsidP="00174D3E">
            <w:pPr>
              <w:pStyle w:val="Caption"/>
              <w:tabs>
                <w:tab w:val="left" w:pos="810"/>
              </w:tabs>
            </w:pPr>
            <w:r w:rsidRPr="007237C4">
              <w:rPr>
                <w:b w:val="0"/>
                <w:bCs/>
              </w:rPr>
              <w:t>Search applied to AoA1</w:t>
            </w:r>
            <w:r w:rsidR="003D75FB">
              <w:rPr>
                <w:b w:val="0"/>
                <w:bCs/>
              </w:rPr>
              <w:t xml:space="preserve"> </w:t>
            </w:r>
            <w:r>
              <w:rPr>
                <w:b w:val="0"/>
                <w:bCs/>
              </w:rPr>
              <w:t>and AoA2</w:t>
            </w:r>
            <w:r w:rsidRPr="007237C4">
              <w:rPr>
                <w:b w:val="0"/>
                <w:bCs/>
              </w:rPr>
              <w:t xml:space="preserve"> DL level</w:t>
            </w:r>
            <w:r>
              <w:rPr>
                <w:b w:val="0"/>
                <w:bCs/>
              </w:rPr>
              <w:t>s</w:t>
            </w:r>
          </w:p>
        </w:tc>
      </w:tr>
      <w:tr w:rsidR="007237C4" w14:paraId="3EC28911" w14:textId="77777777" w:rsidTr="003E5E9C">
        <w:tc>
          <w:tcPr>
            <w:tcW w:w="1795" w:type="dxa"/>
          </w:tcPr>
          <w:p w14:paraId="6592B812" w14:textId="70441309" w:rsidR="007237C4" w:rsidRDefault="00FE1CF5" w:rsidP="00174D3E">
            <w:pPr>
              <w:pStyle w:val="Caption"/>
              <w:tabs>
                <w:tab w:val="left" w:pos="810"/>
              </w:tabs>
            </w:pPr>
            <w:r>
              <w:t>Unique Joint 2 AoA Sensitivity Search</w:t>
            </w:r>
            <w:r w:rsidR="003D75FB">
              <w:t xml:space="preserve"> Results</w:t>
            </w:r>
          </w:p>
        </w:tc>
        <w:tc>
          <w:tcPr>
            <w:tcW w:w="3918" w:type="dxa"/>
          </w:tcPr>
          <w:p w14:paraId="48AC81D3" w14:textId="51CC0C9C" w:rsidR="007237C4" w:rsidRPr="00FE1CF5" w:rsidRDefault="00FE1CF5" w:rsidP="00174D3E">
            <w:pPr>
              <w:pStyle w:val="Caption"/>
              <w:tabs>
                <w:tab w:val="left" w:pos="810"/>
              </w:tabs>
              <w:rPr>
                <w:b w:val="0"/>
                <w:bCs/>
              </w:rPr>
            </w:pPr>
            <w:r>
              <w:rPr>
                <w:b w:val="0"/>
                <w:bCs/>
              </w:rPr>
              <w:t>Y</w:t>
            </w:r>
            <w:r w:rsidRPr="00FE1CF5">
              <w:rPr>
                <w:b w:val="0"/>
                <w:bCs/>
              </w:rPr>
              <w:t>es</w:t>
            </w:r>
            <w:r>
              <w:rPr>
                <w:b w:val="0"/>
                <w:bCs/>
              </w:rPr>
              <w:t>, only one degree of freedom (AoA1 DL level)</w:t>
            </w:r>
          </w:p>
        </w:tc>
        <w:tc>
          <w:tcPr>
            <w:tcW w:w="3918" w:type="dxa"/>
          </w:tcPr>
          <w:p w14:paraId="1CFD5C16" w14:textId="2C47E368" w:rsidR="007237C4" w:rsidRPr="00FE1CF5" w:rsidRDefault="00FE1CF5" w:rsidP="00174D3E">
            <w:pPr>
              <w:pStyle w:val="Caption"/>
              <w:tabs>
                <w:tab w:val="left" w:pos="810"/>
              </w:tabs>
              <w:rPr>
                <w:b w:val="0"/>
                <w:bCs/>
              </w:rPr>
            </w:pPr>
            <w:r w:rsidRPr="00FE1CF5">
              <w:rPr>
                <w:b w:val="0"/>
                <w:bCs/>
              </w:rPr>
              <w:t xml:space="preserve">Potentially no, </w:t>
            </w:r>
            <w:r>
              <w:rPr>
                <w:b w:val="0"/>
                <w:bCs/>
              </w:rPr>
              <w:t xml:space="preserve">as 2 different AoA1 and AoA2 DL levels could yield </w:t>
            </w:r>
            <w:r w:rsidR="002944FF">
              <w:rPr>
                <w:b w:val="0"/>
                <w:bCs/>
              </w:rPr>
              <w:t>the same target TP</w:t>
            </w:r>
            <w:r w:rsidR="003C4605">
              <w:rPr>
                <w:b w:val="0"/>
                <w:bCs/>
              </w:rPr>
              <w:t xml:space="preserve"> (unless the search algorithm is defined in detail)</w:t>
            </w:r>
          </w:p>
        </w:tc>
      </w:tr>
      <w:tr w:rsidR="004D7CEF" w14:paraId="0DD368BB" w14:textId="77777777" w:rsidTr="003E5E9C">
        <w:tc>
          <w:tcPr>
            <w:tcW w:w="1795" w:type="dxa"/>
          </w:tcPr>
          <w:p w14:paraId="4FBF3151" w14:textId="6B6450F8" w:rsidR="004D7CEF" w:rsidRDefault="00A03E1F" w:rsidP="00174D3E">
            <w:pPr>
              <w:pStyle w:val="Caption"/>
              <w:tabs>
                <w:tab w:val="left" w:pos="810"/>
              </w:tabs>
            </w:pPr>
            <w:r>
              <w:t>Joint 2 AoA Sensitivity Level</w:t>
            </w:r>
          </w:p>
        </w:tc>
        <w:tc>
          <w:tcPr>
            <w:tcW w:w="3918" w:type="dxa"/>
          </w:tcPr>
          <w:p w14:paraId="74D3C1B8" w14:textId="35B0D0D5" w:rsidR="004D7CEF" w:rsidRDefault="00000752" w:rsidP="00174D3E">
            <w:pPr>
              <w:pStyle w:val="Caption"/>
              <w:tabs>
                <w:tab w:val="left" w:pos="810"/>
              </w:tabs>
              <w:rPr>
                <w:b w:val="0"/>
                <w:bCs/>
              </w:rPr>
            </w:pPr>
            <w:r>
              <w:rPr>
                <w:b w:val="0"/>
                <w:bCs/>
              </w:rPr>
              <w:t>J2AS</w:t>
            </w:r>
            <w:r w:rsidR="00FD1933">
              <w:rPr>
                <w:b w:val="0"/>
                <w:bCs/>
                <w:vertAlign w:val="subscript"/>
              </w:rPr>
              <w:t>Pol</w:t>
            </w:r>
            <w:proofErr w:type="gramStart"/>
            <w:r w:rsidR="00FD1933">
              <w:rPr>
                <w:b w:val="0"/>
                <w:bCs/>
                <w:vertAlign w:val="subscript"/>
              </w:rPr>
              <w:t>1,Pol</w:t>
            </w:r>
            <w:proofErr w:type="gramEnd"/>
            <w:r w:rsidR="00FD1933">
              <w:rPr>
                <w:b w:val="0"/>
                <w:bCs/>
                <w:vertAlign w:val="subscript"/>
              </w:rPr>
              <w:t>2,</w:t>
            </w:r>
            <w:r w:rsidR="00B22D59" w:rsidRPr="00B22D59">
              <w:rPr>
                <w:b w:val="0"/>
                <w:bCs/>
                <w:vertAlign w:val="subscript"/>
              </w:rPr>
              <w:t>1</w:t>
            </w:r>
            <w:r>
              <w:rPr>
                <w:b w:val="0"/>
                <w:bCs/>
              </w:rPr>
              <w:t xml:space="preserve"> =</w:t>
            </w:r>
            <w:r w:rsidRPr="00A25F7D">
              <w:rPr>
                <w:b w:val="0"/>
              </w:rPr>
              <w:t xml:space="preserve"> </w:t>
            </w:r>
            <w:r w:rsidR="00A25F7D" w:rsidRPr="00A25F7D">
              <w:rPr>
                <w:b w:val="0"/>
              </w:rPr>
              <w:t>DL</w:t>
            </w:r>
            <w:r w:rsidR="00A25F7D" w:rsidRPr="00A25F7D">
              <w:rPr>
                <w:b w:val="0"/>
                <w:vertAlign w:val="subscript"/>
              </w:rPr>
              <w:t>AoA1,Pol1</w:t>
            </w:r>
            <w:r w:rsidR="00F92287" w:rsidRPr="00F92287">
              <w:rPr>
                <w:b w:val="0"/>
                <w:bCs/>
              </w:rPr>
              <w:t xml:space="preserve"> resulting in target TP</w:t>
            </w:r>
          </w:p>
        </w:tc>
        <w:tc>
          <w:tcPr>
            <w:tcW w:w="3918" w:type="dxa"/>
          </w:tcPr>
          <w:p w14:paraId="7ABBB31D" w14:textId="0C4F573B" w:rsidR="004D7CEF" w:rsidRPr="003C4605" w:rsidRDefault="00000752" w:rsidP="00174D3E">
            <w:pPr>
              <w:pStyle w:val="Caption"/>
              <w:tabs>
                <w:tab w:val="left" w:pos="810"/>
              </w:tabs>
              <w:rPr>
                <w:b w:val="0"/>
                <w:bCs/>
              </w:rPr>
            </w:pPr>
            <w:r>
              <w:rPr>
                <w:b w:val="0"/>
                <w:bCs/>
              </w:rPr>
              <w:t>J2AS</w:t>
            </w:r>
            <w:r w:rsidR="00FD1933">
              <w:rPr>
                <w:b w:val="0"/>
                <w:bCs/>
                <w:vertAlign w:val="subscript"/>
              </w:rPr>
              <w:t>Pol</w:t>
            </w:r>
            <w:proofErr w:type="gramStart"/>
            <w:r w:rsidR="00FD1933">
              <w:rPr>
                <w:b w:val="0"/>
                <w:bCs/>
                <w:vertAlign w:val="subscript"/>
              </w:rPr>
              <w:t>1,Pol</w:t>
            </w:r>
            <w:proofErr w:type="gramEnd"/>
            <w:r w:rsidR="00FD1933">
              <w:rPr>
                <w:b w:val="0"/>
                <w:bCs/>
                <w:vertAlign w:val="subscript"/>
              </w:rPr>
              <w:t>2,</w:t>
            </w:r>
            <w:r w:rsidR="00B22D59" w:rsidRPr="00B22D59">
              <w:rPr>
                <w:b w:val="0"/>
                <w:bCs/>
                <w:vertAlign w:val="subscript"/>
              </w:rPr>
              <w:t>2</w:t>
            </w:r>
            <w:r>
              <w:rPr>
                <w:b w:val="0"/>
                <w:bCs/>
              </w:rPr>
              <w:t xml:space="preserve"> = </w:t>
            </w:r>
            <w:r w:rsidR="00DE6407">
              <w:rPr>
                <w:b w:val="0"/>
                <w:bCs/>
              </w:rPr>
              <w:t>Function of</w:t>
            </w:r>
            <w:r w:rsidR="00DE6407" w:rsidRPr="00A25F7D">
              <w:rPr>
                <w:b w:val="0"/>
              </w:rPr>
              <w:t xml:space="preserve"> </w:t>
            </w:r>
            <w:r w:rsidR="00A25F7D" w:rsidRPr="00A25F7D">
              <w:rPr>
                <w:b w:val="0"/>
              </w:rPr>
              <w:t>DL</w:t>
            </w:r>
            <w:r w:rsidR="00A25F7D" w:rsidRPr="00A25F7D">
              <w:rPr>
                <w:b w:val="0"/>
                <w:vertAlign w:val="subscript"/>
              </w:rPr>
              <w:t>AoA1,Pol1</w:t>
            </w:r>
            <w:r w:rsidR="00A25F7D" w:rsidRPr="00687511">
              <w:rPr>
                <w:bCs/>
              </w:rPr>
              <w:t xml:space="preserve"> </w:t>
            </w:r>
            <w:r w:rsidR="00DE6407" w:rsidRPr="00DE6407">
              <w:rPr>
                <w:b w:val="0"/>
                <w:bCs/>
              </w:rPr>
              <w:t xml:space="preserve">and </w:t>
            </w:r>
            <w:r w:rsidR="00A25F7D" w:rsidRPr="00A25F7D">
              <w:rPr>
                <w:b w:val="0"/>
              </w:rPr>
              <w:t>DL</w:t>
            </w:r>
            <w:r w:rsidR="00A25F7D" w:rsidRPr="00A25F7D">
              <w:rPr>
                <w:b w:val="0"/>
                <w:vertAlign w:val="subscript"/>
              </w:rPr>
              <w:t>AoA</w:t>
            </w:r>
            <w:r w:rsidR="00A25F7D">
              <w:rPr>
                <w:b w:val="0"/>
                <w:vertAlign w:val="subscript"/>
              </w:rPr>
              <w:t>2</w:t>
            </w:r>
            <w:r w:rsidR="00A25F7D" w:rsidRPr="00A25F7D">
              <w:rPr>
                <w:b w:val="0"/>
                <w:vertAlign w:val="subscript"/>
              </w:rPr>
              <w:t>,Pol</w:t>
            </w:r>
            <w:r w:rsidR="00A25F7D">
              <w:rPr>
                <w:b w:val="0"/>
                <w:vertAlign w:val="subscript"/>
              </w:rPr>
              <w:t>2</w:t>
            </w:r>
            <w:r w:rsidR="00A25F7D" w:rsidRPr="00687511">
              <w:rPr>
                <w:bCs/>
              </w:rPr>
              <w:t xml:space="preserve"> </w:t>
            </w:r>
            <w:r w:rsidR="00F92287" w:rsidRPr="00F92287">
              <w:rPr>
                <w:b w:val="0"/>
                <w:bCs/>
              </w:rPr>
              <w:t>resulting in target TP</w:t>
            </w:r>
          </w:p>
        </w:tc>
      </w:tr>
      <w:tr w:rsidR="004C782A" w14:paraId="30062BEA" w14:textId="77777777" w:rsidTr="003E5E9C">
        <w:tc>
          <w:tcPr>
            <w:tcW w:w="1795" w:type="dxa"/>
          </w:tcPr>
          <w:p w14:paraId="43B038FA" w14:textId="36D999C2" w:rsidR="004C782A" w:rsidRDefault="004C782A" w:rsidP="00174D3E">
            <w:pPr>
              <w:pStyle w:val="Caption"/>
              <w:tabs>
                <w:tab w:val="left" w:pos="810"/>
              </w:tabs>
            </w:pPr>
            <w:r>
              <w:t>Test Time</w:t>
            </w:r>
          </w:p>
        </w:tc>
        <w:tc>
          <w:tcPr>
            <w:tcW w:w="3918" w:type="dxa"/>
          </w:tcPr>
          <w:p w14:paraId="5A86B2B3" w14:textId="26240E62" w:rsidR="004C782A" w:rsidRPr="003C4605" w:rsidRDefault="003E5E9C" w:rsidP="00174D3E">
            <w:pPr>
              <w:pStyle w:val="Caption"/>
              <w:tabs>
                <w:tab w:val="left" w:pos="810"/>
              </w:tabs>
              <w:rPr>
                <w:b w:val="0"/>
                <w:bCs/>
              </w:rPr>
            </w:pPr>
            <w:r>
              <w:rPr>
                <w:b w:val="0"/>
                <w:bCs/>
              </w:rPr>
              <w:t>L</w:t>
            </w:r>
            <w:r w:rsidR="004C782A" w:rsidRPr="003C4605">
              <w:rPr>
                <w:b w:val="0"/>
                <w:bCs/>
              </w:rPr>
              <w:t>ow</w:t>
            </w:r>
            <w:r w:rsidR="003C4605">
              <w:rPr>
                <w:b w:val="0"/>
                <w:bCs/>
              </w:rPr>
              <w:t xml:space="preserve"> </w:t>
            </w:r>
            <w:r w:rsidR="00990F96">
              <w:rPr>
                <w:b w:val="0"/>
                <w:bCs/>
              </w:rPr>
              <w:t xml:space="preserve">(search performed on </w:t>
            </w:r>
            <w:r w:rsidR="00175ECD">
              <w:rPr>
                <w:b w:val="0"/>
                <w:bCs/>
              </w:rPr>
              <w:t>single DL)</w:t>
            </w:r>
          </w:p>
        </w:tc>
        <w:tc>
          <w:tcPr>
            <w:tcW w:w="3918" w:type="dxa"/>
          </w:tcPr>
          <w:p w14:paraId="7C825BBC" w14:textId="62645A03" w:rsidR="004C782A" w:rsidRPr="003C4605" w:rsidRDefault="00175ECD" w:rsidP="00174D3E">
            <w:pPr>
              <w:pStyle w:val="Caption"/>
              <w:tabs>
                <w:tab w:val="left" w:pos="810"/>
              </w:tabs>
              <w:rPr>
                <w:b w:val="0"/>
                <w:bCs/>
              </w:rPr>
            </w:pPr>
            <w:r w:rsidRPr="003C4605">
              <w:rPr>
                <w:b w:val="0"/>
                <w:bCs/>
              </w:rPr>
              <w:t>H</w:t>
            </w:r>
            <w:r w:rsidR="004C782A" w:rsidRPr="003C4605">
              <w:rPr>
                <w:b w:val="0"/>
                <w:bCs/>
              </w:rPr>
              <w:t>igh</w:t>
            </w:r>
            <w:r>
              <w:rPr>
                <w:b w:val="0"/>
                <w:bCs/>
              </w:rPr>
              <w:t xml:space="preserve"> (search performed on two DL)</w:t>
            </w:r>
          </w:p>
        </w:tc>
      </w:tr>
    </w:tbl>
    <w:p w14:paraId="54D0AE7D" w14:textId="60BC0D6C" w:rsidR="00815B40" w:rsidRDefault="00F55A30" w:rsidP="00174D3E">
      <w:pPr>
        <w:pStyle w:val="Caption"/>
        <w:tabs>
          <w:tab w:val="left" w:pos="810"/>
        </w:tabs>
        <w:rPr>
          <w:b w:val="0"/>
          <w:bCs/>
        </w:rPr>
      </w:pPr>
      <w:r w:rsidRPr="00F55A30">
        <w:rPr>
          <w:b w:val="0"/>
          <w:bCs/>
        </w:rPr>
        <w:t>From a TE vendor perspective, the Joint 2 AoA Sensitivity approach 1 is preferred</w:t>
      </w:r>
      <w:r>
        <w:rPr>
          <w:b w:val="0"/>
          <w:bCs/>
        </w:rPr>
        <w:t xml:space="preserve"> </w:t>
      </w:r>
      <w:r w:rsidR="006054E1">
        <w:rPr>
          <w:b w:val="0"/>
          <w:bCs/>
        </w:rPr>
        <w:t xml:space="preserve">given the </w:t>
      </w:r>
      <w:r w:rsidR="00B0136F">
        <w:rPr>
          <w:b w:val="0"/>
          <w:bCs/>
        </w:rPr>
        <w:t xml:space="preserve">ease of implementation, reduced test time, and lack of ambiguity. </w:t>
      </w:r>
    </w:p>
    <w:p w14:paraId="1A425E50" w14:textId="66F40994" w:rsidR="00DC67B0" w:rsidRPr="00DC67B0" w:rsidRDefault="00DC67B0" w:rsidP="00DC67B0">
      <w:pPr>
        <w:pStyle w:val="Caption"/>
      </w:pPr>
      <w:bookmarkStart w:id="31" w:name="_Ref118721651"/>
      <w:r w:rsidRPr="00DC67B0">
        <w:t xml:space="preserve">Observation </w:t>
      </w:r>
      <w:r w:rsidRPr="00DC67B0">
        <w:fldChar w:fldCharType="begin"/>
      </w:r>
      <w:r w:rsidRPr="00DC67B0">
        <w:instrText xml:space="preserve"> SEQ Observation \* ARABIC </w:instrText>
      </w:r>
      <w:r w:rsidRPr="00DC67B0">
        <w:fldChar w:fldCharType="separate"/>
      </w:r>
      <w:r w:rsidR="006A7249">
        <w:rPr>
          <w:noProof/>
        </w:rPr>
        <w:t>6</w:t>
      </w:r>
      <w:r w:rsidRPr="00DC67B0">
        <w:fldChar w:fldCharType="end"/>
      </w:r>
      <w:r w:rsidRPr="00DC67B0">
        <w:t>: From a TE vendor perspective, the Joint 2 AoA Sensitivity approach 1</w:t>
      </w:r>
      <w:r w:rsidR="002A421D">
        <w:t xml:space="preserve"> (single-DCI scheme)</w:t>
      </w:r>
      <w:r w:rsidRPr="00DC67B0">
        <w:t xml:space="preserve"> is preferred ease of implementation, reduced test time, and lack of ambiguity</w:t>
      </w:r>
      <w:bookmarkEnd w:id="31"/>
    </w:p>
    <w:p w14:paraId="27B9CC00" w14:textId="09796759" w:rsidR="0004547B" w:rsidRDefault="0004547B" w:rsidP="0004547B">
      <w:pPr>
        <w:pStyle w:val="Caption"/>
        <w:tabs>
          <w:tab w:val="left" w:pos="810"/>
        </w:tabs>
      </w:pPr>
      <w:bookmarkStart w:id="32" w:name="_Ref118721655"/>
      <w:r>
        <w:t xml:space="preserve">Proposal </w:t>
      </w:r>
      <w:r>
        <w:fldChar w:fldCharType="begin"/>
      </w:r>
      <w:r>
        <w:instrText xml:space="preserve"> SEQ Proposal \* ARABIC </w:instrText>
      </w:r>
      <w:r>
        <w:fldChar w:fldCharType="separate"/>
      </w:r>
      <w:r w:rsidR="006A7249">
        <w:rPr>
          <w:noProof/>
        </w:rPr>
        <w:t>3</w:t>
      </w:r>
      <w:r>
        <w:fldChar w:fldCharType="end"/>
      </w:r>
      <w:r>
        <w:t>: OEMs and chipset vendors to provide feedback on the 2 presented Joint 2 AoA Sensitivity approaches</w:t>
      </w:r>
      <w:r w:rsidR="006640B4">
        <w:t xml:space="preserve"> in </w:t>
      </w:r>
      <w:r w:rsidR="00770126">
        <w:fldChar w:fldCharType="begin"/>
      </w:r>
      <w:r w:rsidR="00770126">
        <w:instrText xml:space="preserve"> REF _Ref118208909 \h </w:instrText>
      </w:r>
      <w:r w:rsidR="00770126">
        <w:fldChar w:fldCharType="separate"/>
      </w:r>
      <w:r w:rsidR="006A7249">
        <w:t xml:space="preserve">Table </w:t>
      </w:r>
      <w:r w:rsidR="006A7249">
        <w:rPr>
          <w:noProof/>
        </w:rPr>
        <w:t>11</w:t>
      </w:r>
      <w:r w:rsidR="00770126">
        <w:fldChar w:fldCharType="end"/>
      </w:r>
      <w:r>
        <w:t xml:space="preserve"> for single-DCI schemes and whether two different </w:t>
      </w:r>
      <w:r w:rsidR="00DA56D8">
        <w:t>AoA1 and AoA2 DL levels</w:t>
      </w:r>
      <w:r w:rsidR="009448FC">
        <w:t xml:space="preserve"> can</w:t>
      </w:r>
      <w:r>
        <w:t xml:space="preserve"> yield the same target total TP.</w:t>
      </w:r>
      <w:bookmarkEnd w:id="32"/>
      <w:r>
        <w:t xml:space="preserve"> </w:t>
      </w:r>
    </w:p>
    <w:p w14:paraId="3E3C49C8" w14:textId="527E1584" w:rsidR="00F03DC3" w:rsidRDefault="00D77DC0" w:rsidP="00281AA7">
      <w:r>
        <w:t>Pending the feedback on the number of polarization combinations</w:t>
      </w:r>
      <w:r w:rsidR="00157A66">
        <w:t xml:space="preserve">, it furthermore needs to be determined how the </w:t>
      </w:r>
      <w:r w:rsidR="00A72A92">
        <w:t>Total</w:t>
      </w:r>
      <w:r w:rsidR="00157A66">
        <w:t xml:space="preserve"> </w:t>
      </w:r>
      <w:r w:rsidR="0042143C">
        <w:t>J</w:t>
      </w:r>
      <w:r w:rsidR="00157A66">
        <w:t>oint 2 AoA Sensitivity</w:t>
      </w:r>
      <w:r w:rsidR="0042143C">
        <w:t xml:space="preserve"> is</w:t>
      </w:r>
      <w:r w:rsidR="00A72A92">
        <w:t xml:space="preserve"> defined</w:t>
      </w:r>
      <w:r w:rsidR="00000752">
        <w:t xml:space="preserve">, i.e., </w:t>
      </w:r>
      <w:r w:rsidR="0002088D">
        <w:t>four all 4 polarization combinations the Total Joint 2 AoA Sensitivity</w:t>
      </w:r>
      <w:r w:rsidR="003A1797">
        <w:t>, TJ2AS,</w:t>
      </w:r>
      <w:r w:rsidR="0002088D">
        <w:t xml:space="preserve"> is a </w:t>
      </w:r>
      <w:r w:rsidR="0002088D" w:rsidRPr="004E06DA">
        <w:t>function</w:t>
      </w:r>
      <w:r w:rsidR="004E06DA" w:rsidRPr="004E06DA">
        <w:t xml:space="preserve"> of J2AS</w:t>
      </w:r>
      <w:r w:rsidR="004E06DA" w:rsidRPr="002D4B8B">
        <w:rPr>
          <w:vertAlign w:val="subscript"/>
        </w:rPr>
        <w:t>AoA1</w:t>
      </w:r>
      <w:r w:rsidR="004E06DA" w:rsidRPr="002D4B8B">
        <w:rPr>
          <w:rFonts w:ascii="Symbol" w:hAnsi="Symbol"/>
          <w:vertAlign w:val="subscript"/>
        </w:rPr>
        <w:t>q</w:t>
      </w:r>
      <w:r w:rsidR="004E06DA" w:rsidRPr="002D4B8B">
        <w:rPr>
          <w:vertAlign w:val="subscript"/>
        </w:rPr>
        <w:t>, AoA2</w:t>
      </w:r>
      <w:r w:rsidR="004E06DA" w:rsidRPr="002D4B8B">
        <w:rPr>
          <w:rFonts w:ascii="Symbol" w:hAnsi="Symbol"/>
          <w:vertAlign w:val="subscript"/>
        </w:rPr>
        <w:t>q</w:t>
      </w:r>
      <w:r w:rsidR="004E06DA">
        <w:t xml:space="preserve">, </w:t>
      </w:r>
      <w:r w:rsidR="004E06DA" w:rsidRPr="004E06DA">
        <w:t>J2AS</w:t>
      </w:r>
      <w:r w:rsidR="004E06DA" w:rsidRPr="002D4B8B">
        <w:rPr>
          <w:vertAlign w:val="subscript"/>
        </w:rPr>
        <w:t>AoA1</w:t>
      </w:r>
      <w:r w:rsidR="004E06DA" w:rsidRPr="002D4B8B">
        <w:rPr>
          <w:rFonts w:ascii="Symbol" w:hAnsi="Symbol"/>
          <w:vertAlign w:val="subscript"/>
        </w:rPr>
        <w:t>q</w:t>
      </w:r>
      <w:r w:rsidR="004E06DA" w:rsidRPr="002D4B8B">
        <w:rPr>
          <w:vertAlign w:val="subscript"/>
        </w:rPr>
        <w:t>, AoA2</w:t>
      </w:r>
      <w:r w:rsidR="004E06DA" w:rsidRPr="002D4B8B">
        <w:rPr>
          <w:rFonts w:ascii="Symbol" w:hAnsi="Symbol"/>
          <w:vertAlign w:val="subscript"/>
        </w:rPr>
        <w:t>f</w:t>
      </w:r>
      <w:r w:rsidR="004E06DA">
        <w:t xml:space="preserve">, </w:t>
      </w:r>
      <w:r w:rsidR="004E06DA" w:rsidRPr="004E06DA">
        <w:t>J2AS</w:t>
      </w:r>
      <w:r w:rsidR="004E06DA" w:rsidRPr="002D4B8B">
        <w:rPr>
          <w:vertAlign w:val="subscript"/>
        </w:rPr>
        <w:t>AoA1</w:t>
      </w:r>
      <w:r w:rsidR="004E06DA" w:rsidRPr="002D4B8B">
        <w:rPr>
          <w:rFonts w:ascii="Symbol" w:hAnsi="Symbol"/>
          <w:vertAlign w:val="subscript"/>
        </w:rPr>
        <w:t>f</w:t>
      </w:r>
      <w:r w:rsidR="004E06DA" w:rsidRPr="002D4B8B">
        <w:rPr>
          <w:vertAlign w:val="subscript"/>
        </w:rPr>
        <w:t>, AoA2</w:t>
      </w:r>
      <w:r w:rsidR="004E06DA" w:rsidRPr="002D4B8B">
        <w:rPr>
          <w:rFonts w:ascii="Symbol" w:hAnsi="Symbol"/>
          <w:vertAlign w:val="subscript"/>
        </w:rPr>
        <w:t>q</w:t>
      </w:r>
      <w:r w:rsidR="004E06DA">
        <w:t xml:space="preserve">, </w:t>
      </w:r>
      <w:r w:rsidR="004E06DA" w:rsidRPr="004E06DA">
        <w:t>J2AS</w:t>
      </w:r>
      <w:r w:rsidR="004E06DA" w:rsidRPr="002D4B8B">
        <w:rPr>
          <w:vertAlign w:val="subscript"/>
        </w:rPr>
        <w:t>AoA1</w:t>
      </w:r>
      <w:r w:rsidR="004E06DA" w:rsidRPr="002D4B8B">
        <w:rPr>
          <w:rFonts w:ascii="Symbol" w:hAnsi="Symbol"/>
          <w:vertAlign w:val="subscript"/>
        </w:rPr>
        <w:t>f</w:t>
      </w:r>
      <w:r w:rsidR="004E06DA" w:rsidRPr="002D4B8B">
        <w:rPr>
          <w:vertAlign w:val="subscript"/>
        </w:rPr>
        <w:t>, AoA2</w:t>
      </w:r>
      <w:r w:rsidR="004E06DA" w:rsidRPr="002D4B8B">
        <w:rPr>
          <w:rFonts w:ascii="Symbol" w:hAnsi="Symbol"/>
          <w:vertAlign w:val="subscript"/>
        </w:rPr>
        <w:t>f</w:t>
      </w:r>
      <w:r w:rsidR="004E06DA">
        <w:t>.</w:t>
      </w:r>
    </w:p>
    <w:p w14:paraId="67C30C8E" w14:textId="17EE00C9" w:rsidR="00281AA7" w:rsidRPr="004E06DA" w:rsidRDefault="00F03DC3" w:rsidP="003A1797">
      <w:pPr>
        <w:pStyle w:val="Caption"/>
        <w:tabs>
          <w:tab w:val="left" w:pos="810"/>
        </w:tabs>
      </w:pPr>
      <w:bookmarkStart w:id="33" w:name="_Ref118721656"/>
      <w:r>
        <w:t xml:space="preserve">Proposal </w:t>
      </w:r>
      <w:r>
        <w:fldChar w:fldCharType="begin"/>
      </w:r>
      <w:r>
        <w:instrText xml:space="preserve"> SEQ Proposal \* ARABIC </w:instrText>
      </w:r>
      <w:r>
        <w:fldChar w:fldCharType="separate"/>
      </w:r>
      <w:r w:rsidR="006A7249">
        <w:rPr>
          <w:noProof/>
        </w:rPr>
        <w:t>4</w:t>
      </w:r>
      <w:r>
        <w:fldChar w:fldCharType="end"/>
      </w:r>
      <w:r>
        <w:t>: OEMs and chipset vendors to provide feedback on how the Total Joint</w:t>
      </w:r>
      <w:r w:rsidR="00EB0099">
        <w:t xml:space="preserve"> 2 AoA Sensitivity</w:t>
      </w:r>
      <w:r w:rsidR="003B7F5A">
        <w:t>, TJ2AS,</w:t>
      </w:r>
      <w:r w:rsidR="00EB0099">
        <w:t xml:space="preserve"> is determined from the Joint 2 AoA Sensitivities </w:t>
      </w:r>
      <w:r w:rsidR="00D51920">
        <w:t>for each polarization combination</w:t>
      </w:r>
      <w:r w:rsidR="00CA0E46">
        <w:t>, i.e.</w:t>
      </w:r>
      <w:proofErr w:type="gramStart"/>
      <w:r w:rsidR="00CA0E46">
        <w:t xml:space="preserve">, </w:t>
      </w:r>
      <w:r>
        <w:t>.</w:t>
      </w:r>
      <w:proofErr w:type="gramEnd"/>
      <w:r w:rsidR="00CA0E46" w:rsidRPr="00CA0E46">
        <w:t xml:space="preserve"> </w:t>
      </w:r>
      <w:r w:rsidR="00CA0E46">
        <w:t xml:space="preserve">TJ2AS = </w:t>
      </w:r>
      <w:proofErr w:type="gramStart"/>
      <w:r w:rsidR="00CA0E46">
        <w:t>f(</w:t>
      </w:r>
      <w:proofErr w:type="gramEnd"/>
      <w:r w:rsidR="00CA0E46" w:rsidRPr="004E06DA">
        <w:t>J2AS</w:t>
      </w:r>
      <w:r w:rsidR="00CA0E46" w:rsidRPr="002D4B8B">
        <w:rPr>
          <w:vertAlign w:val="subscript"/>
        </w:rPr>
        <w:t>AoA1</w:t>
      </w:r>
      <w:r w:rsidR="00CA0E46" w:rsidRPr="002D4B8B">
        <w:rPr>
          <w:rFonts w:ascii="Symbol" w:hAnsi="Symbol"/>
          <w:vertAlign w:val="subscript"/>
        </w:rPr>
        <w:t>q</w:t>
      </w:r>
      <w:r w:rsidR="00CA0E46" w:rsidRPr="002D4B8B">
        <w:rPr>
          <w:vertAlign w:val="subscript"/>
        </w:rPr>
        <w:t>, AoA2</w:t>
      </w:r>
      <w:r w:rsidR="00CA0E46" w:rsidRPr="002D4B8B">
        <w:rPr>
          <w:rFonts w:ascii="Symbol" w:hAnsi="Symbol"/>
          <w:vertAlign w:val="subscript"/>
        </w:rPr>
        <w:t>q</w:t>
      </w:r>
      <w:r w:rsidR="00CA0E46">
        <w:t xml:space="preserve">, </w:t>
      </w:r>
      <w:r w:rsidR="00CA0E46" w:rsidRPr="004E06DA">
        <w:t>J2AS</w:t>
      </w:r>
      <w:r w:rsidR="00CA0E46" w:rsidRPr="002D4B8B">
        <w:rPr>
          <w:vertAlign w:val="subscript"/>
        </w:rPr>
        <w:t>AoA1</w:t>
      </w:r>
      <w:r w:rsidR="00CA0E46" w:rsidRPr="002D4B8B">
        <w:rPr>
          <w:rFonts w:ascii="Symbol" w:hAnsi="Symbol"/>
          <w:vertAlign w:val="subscript"/>
        </w:rPr>
        <w:t>q</w:t>
      </w:r>
      <w:r w:rsidR="00CA0E46" w:rsidRPr="002D4B8B">
        <w:rPr>
          <w:vertAlign w:val="subscript"/>
        </w:rPr>
        <w:t>, AoA2</w:t>
      </w:r>
      <w:r w:rsidR="00CA0E46" w:rsidRPr="002D4B8B">
        <w:rPr>
          <w:rFonts w:ascii="Symbol" w:hAnsi="Symbol"/>
          <w:vertAlign w:val="subscript"/>
        </w:rPr>
        <w:t>f</w:t>
      </w:r>
      <w:r w:rsidR="00CA0E46">
        <w:t xml:space="preserve">, </w:t>
      </w:r>
      <w:r w:rsidR="00CA0E46" w:rsidRPr="004E06DA">
        <w:t>J2AS</w:t>
      </w:r>
      <w:r w:rsidR="00CA0E46" w:rsidRPr="002D4B8B">
        <w:rPr>
          <w:vertAlign w:val="subscript"/>
        </w:rPr>
        <w:t>AoA1</w:t>
      </w:r>
      <w:r w:rsidR="00CA0E46" w:rsidRPr="002D4B8B">
        <w:rPr>
          <w:rFonts w:ascii="Symbol" w:hAnsi="Symbol"/>
          <w:vertAlign w:val="subscript"/>
        </w:rPr>
        <w:t>f</w:t>
      </w:r>
      <w:r w:rsidR="00CA0E46" w:rsidRPr="002D4B8B">
        <w:rPr>
          <w:vertAlign w:val="subscript"/>
        </w:rPr>
        <w:t>, AoA2</w:t>
      </w:r>
      <w:r w:rsidR="00CA0E46" w:rsidRPr="002D4B8B">
        <w:rPr>
          <w:rFonts w:ascii="Symbol" w:hAnsi="Symbol"/>
          <w:vertAlign w:val="subscript"/>
        </w:rPr>
        <w:t>q</w:t>
      </w:r>
      <w:r w:rsidR="00CA0E46">
        <w:t xml:space="preserve">, </w:t>
      </w:r>
      <w:r w:rsidR="00CA0E46" w:rsidRPr="004E06DA">
        <w:t>J2AS</w:t>
      </w:r>
      <w:r w:rsidR="00CA0E46" w:rsidRPr="002D4B8B">
        <w:rPr>
          <w:vertAlign w:val="subscript"/>
        </w:rPr>
        <w:t>AoA1</w:t>
      </w:r>
      <w:r w:rsidR="00CA0E46" w:rsidRPr="002D4B8B">
        <w:rPr>
          <w:rFonts w:ascii="Symbol" w:hAnsi="Symbol"/>
          <w:vertAlign w:val="subscript"/>
        </w:rPr>
        <w:t>f</w:t>
      </w:r>
      <w:r w:rsidR="00CA0E46" w:rsidRPr="002D4B8B">
        <w:rPr>
          <w:vertAlign w:val="subscript"/>
        </w:rPr>
        <w:t>, AoA2</w:t>
      </w:r>
      <w:r w:rsidR="00CA0E46" w:rsidRPr="002D4B8B">
        <w:rPr>
          <w:rFonts w:ascii="Symbol" w:hAnsi="Symbol"/>
          <w:vertAlign w:val="subscript"/>
        </w:rPr>
        <w:t>f</w:t>
      </w:r>
      <w:r w:rsidR="00CA0E46">
        <w:t>)</w:t>
      </w:r>
      <w:bookmarkEnd w:id="33"/>
    </w:p>
    <w:p w14:paraId="7EA24B6E" w14:textId="77777777" w:rsidR="00800305" w:rsidRDefault="00800305">
      <w:pPr>
        <w:spacing w:after="0"/>
        <w:rPr>
          <w:b/>
        </w:rPr>
      </w:pPr>
      <w:r>
        <w:br w:type="page"/>
      </w:r>
    </w:p>
    <w:p w14:paraId="3334C97A" w14:textId="705CD7C7" w:rsidR="00800305" w:rsidRPr="004229B0" w:rsidRDefault="00177C3B" w:rsidP="00800305">
      <w:pPr>
        <w:pStyle w:val="Heading1"/>
        <w:numPr>
          <w:ilvl w:val="0"/>
          <w:numId w:val="4"/>
        </w:numPr>
        <w:tabs>
          <w:tab w:val="left" w:pos="810"/>
        </w:tabs>
        <w:ind w:left="360"/>
      </w:pPr>
      <w:r>
        <w:lastRenderedPageBreak/>
        <w:t>Proposed</w:t>
      </w:r>
      <w:r w:rsidR="001E3F72">
        <w:t xml:space="preserve"> Test </w:t>
      </w:r>
      <w:r w:rsidR="00655081">
        <w:t>Procedure</w:t>
      </w:r>
      <w:r w:rsidR="001E3F72">
        <w:t xml:space="preserve"> for</w:t>
      </w:r>
      <w:r w:rsidR="00800305">
        <w:t xml:space="preserve"> Single-DCI Scheme</w:t>
      </w:r>
      <w:r w:rsidR="00F90A36">
        <w:t>s</w:t>
      </w:r>
    </w:p>
    <w:p w14:paraId="7FE62ADA" w14:textId="54BDDB6A" w:rsidR="00CE62D7" w:rsidRDefault="00507D80" w:rsidP="00800305">
      <w:pPr>
        <w:pStyle w:val="Caption"/>
        <w:tabs>
          <w:tab w:val="left" w:pos="810"/>
        </w:tabs>
        <w:rPr>
          <w:b w:val="0"/>
          <w:bCs/>
        </w:rPr>
      </w:pPr>
      <w:r w:rsidRPr="009512BE">
        <w:rPr>
          <w:b w:val="0"/>
          <w:bCs/>
        </w:rPr>
        <w:t xml:space="preserve">For the proposed </w:t>
      </w:r>
      <w:r w:rsidR="00813EC0">
        <w:rPr>
          <w:b w:val="0"/>
          <w:bCs/>
        </w:rPr>
        <w:t xml:space="preserve">measurement </w:t>
      </w:r>
      <w:r w:rsidRPr="009512BE">
        <w:rPr>
          <w:b w:val="0"/>
          <w:bCs/>
        </w:rPr>
        <w:t xml:space="preserve">test </w:t>
      </w:r>
      <w:r w:rsidR="00FC05F6" w:rsidRPr="009512BE">
        <w:rPr>
          <w:b w:val="0"/>
          <w:bCs/>
        </w:rPr>
        <w:t>setup</w:t>
      </w:r>
      <w:r w:rsidRPr="009512BE">
        <w:rPr>
          <w:b w:val="0"/>
          <w:bCs/>
        </w:rPr>
        <w:t>, Setup 2a</w:t>
      </w:r>
      <w:r w:rsidR="00054778" w:rsidRPr="009512BE">
        <w:rPr>
          <w:b w:val="0"/>
          <w:bCs/>
        </w:rPr>
        <w:t xml:space="preserve"> in </w:t>
      </w:r>
      <w:r w:rsidR="00054778" w:rsidRPr="009512BE">
        <w:rPr>
          <w:b w:val="0"/>
          <w:bCs/>
        </w:rPr>
        <w:fldChar w:fldCharType="begin"/>
      </w:r>
      <w:r w:rsidR="00054778" w:rsidRPr="009512BE">
        <w:rPr>
          <w:b w:val="0"/>
          <w:bCs/>
        </w:rPr>
        <w:instrText xml:space="preserve"> REF _Ref118212372 \r \h  \* MERGEFORMAT </w:instrText>
      </w:r>
      <w:r w:rsidR="00054778" w:rsidRPr="009512BE">
        <w:rPr>
          <w:b w:val="0"/>
          <w:bCs/>
        </w:rPr>
      </w:r>
      <w:r w:rsidR="00054778" w:rsidRPr="009512BE">
        <w:rPr>
          <w:b w:val="0"/>
          <w:bCs/>
        </w:rPr>
        <w:fldChar w:fldCharType="separate"/>
      </w:r>
      <w:r w:rsidR="006A7249">
        <w:rPr>
          <w:b w:val="0"/>
          <w:bCs/>
        </w:rPr>
        <w:t>[3]</w:t>
      </w:r>
      <w:r w:rsidR="00054778" w:rsidRPr="009512BE">
        <w:rPr>
          <w:b w:val="0"/>
          <w:bCs/>
        </w:rPr>
        <w:fldChar w:fldCharType="end"/>
      </w:r>
      <w:r w:rsidR="004D555D" w:rsidRPr="009512BE">
        <w:rPr>
          <w:b w:val="0"/>
          <w:bCs/>
        </w:rPr>
        <w:t xml:space="preserve">, </w:t>
      </w:r>
      <w:r w:rsidR="00D13C39" w:rsidRPr="009512BE">
        <w:rPr>
          <w:b w:val="0"/>
          <w:bCs/>
        </w:rPr>
        <w:t xml:space="preserve">illustrated in </w:t>
      </w:r>
      <w:r w:rsidR="00FC05F6" w:rsidRPr="009512BE">
        <w:rPr>
          <w:b w:val="0"/>
          <w:bCs/>
        </w:rPr>
        <w:fldChar w:fldCharType="begin"/>
      </w:r>
      <w:r w:rsidR="00FC05F6" w:rsidRPr="009512BE">
        <w:rPr>
          <w:b w:val="0"/>
          <w:bCs/>
        </w:rPr>
        <w:instrText xml:space="preserve"> REF _Ref112743364 \h </w:instrText>
      </w:r>
      <w:r w:rsidR="009512BE" w:rsidRPr="009512BE">
        <w:rPr>
          <w:b w:val="0"/>
          <w:bCs/>
        </w:rPr>
        <w:instrText xml:space="preserve"> \* MERGEFORMAT </w:instrText>
      </w:r>
      <w:r w:rsidR="00FC05F6" w:rsidRPr="009512BE">
        <w:rPr>
          <w:b w:val="0"/>
          <w:bCs/>
        </w:rPr>
      </w:r>
      <w:r w:rsidR="00FC05F6" w:rsidRPr="009512BE">
        <w:rPr>
          <w:b w:val="0"/>
          <w:bCs/>
        </w:rPr>
        <w:fldChar w:fldCharType="separate"/>
      </w:r>
      <w:r w:rsidR="006A7249" w:rsidRPr="006A7249">
        <w:rPr>
          <w:b w:val="0"/>
          <w:bCs/>
        </w:rPr>
        <w:t xml:space="preserve">Figure </w:t>
      </w:r>
      <w:r w:rsidR="006A7249" w:rsidRPr="006A7249">
        <w:rPr>
          <w:b w:val="0"/>
          <w:bCs/>
          <w:noProof/>
        </w:rPr>
        <w:t>5</w:t>
      </w:r>
      <w:r w:rsidR="00FC05F6" w:rsidRPr="009512BE">
        <w:rPr>
          <w:b w:val="0"/>
          <w:bCs/>
        </w:rPr>
        <w:fldChar w:fldCharType="end"/>
      </w:r>
      <w:r w:rsidR="009512BE" w:rsidRPr="009512BE">
        <w:rPr>
          <w:b w:val="0"/>
          <w:bCs/>
        </w:rPr>
        <w:t xml:space="preserve">, </w:t>
      </w:r>
      <w:r w:rsidR="009C139E">
        <w:rPr>
          <w:b w:val="0"/>
          <w:bCs/>
        </w:rPr>
        <w:t>a</w:t>
      </w:r>
      <w:r w:rsidR="004D555D">
        <w:rPr>
          <w:b w:val="0"/>
          <w:bCs/>
        </w:rPr>
        <w:t xml:space="preserve"> test approach</w:t>
      </w:r>
      <w:r w:rsidR="00B77EF4">
        <w:rPr>
          <w:b w:val="0"/>
          <w:bCs/>
        </w:rPr>
        <w:t xml:space="preserve"> </w:t>
      </w:r>
      <w:r w:rsidR="006F5E74">
        <w:rPr>
          <w:b w:val="0"/>
          <w:bCs/>
        </w:rPr>
        <w:t xml:space="preserve">for single-DCI schemes </w:t>
      </w:r>
      <w:r w:rsidR="00B77EF4">
        <w:rPr>
          <w:b w:val="0"/>
          <w:bCs/>
        </w:rPr>
        <w:t>is proposed</w:t>
      </w:r>
      <w:r w:rsidR="009C139E">
        <w:rPr>
          <w:b w:val="0"/>
          <w:bCs/>
        </w:rPr>
        <w:t xml:space="preserve"> </w:t>
      </w:r>
      <w:r w:rsidR="002E78E7">
        <w:rPr>
          <w:b w:val="0"/>
          <w:bCs/>
        </w:rPr>
        <w:t xml:space="preserve">that is </w:t>
      </w:r>
      <w:r w:rsidR="009C139E">
        <w:rPr>
          <w:b w:val="0"/>
          <w:bCs/>
        </w:rPr>
        <w:t xml:space="preserve">similar to the one proposed in </w:t>
      </w:r>
      <w:r w:rsidR="00D978DB">
        <w:rPr>
          <w:b w:val="0"/>
          <w:bCs/>
        </w:rPr>
        <w:fldChar w:fldCharType="begin"/>
      </w:r>
      <w:r w:rsidR="00D978DB">
        <w:rPr>
          <w:b w:val="0"/>
          <w:bCs/>
        </w:rPr>
        <w:instrText xml:space="preserve"> REF _Ref118216972 \r \h </w:instrText>
      </w:r>
      <w:r w:rsidR="00D978DB">
        <w:rPr>
          <w:b w:val="0"/>
          <w:bCs/>
        </w:rPr>
      </w:r>
      <w:r w:rsidR="00D978DB">
        <w:rPr>
          <w:b w:val="0"/>
          <w:bCs/>
        </w:rPr>
        <w:fldChar w:fldCharType="separate"/>
      </w:r>
      <w:r w:rsidR="006A7249">
        <w:rPr>
          <w:b w:val="0"/>
          <w:bCs/>
        </w:rPr>
        <w:t>[4]</w:t>
      </w:r>
      <w:r w:rsidR="00D978DB">
        <w:rPr>
          <w:b w:val="0"/>
          <w:bCs/>
        </w:rPr>
        <w:fldChar w:fldCharType="end"/>
      </w:r>
      <w:r w:rsidR="00B77EF4">
        <w:rPr>
          <w:b w:val="0"/>
          <w:bCs/>
        </w:rPr>
        <w:t xml:space="preserve">. </w:t>
      </w:r>
    </w:p>
    <w:p w14:paraId="69209C7C" w14:textId="60029C8B" w:rsidR="00D13C39" w:rsidRDefault="00BE7091" w:rsidP="00087AFE">
      <w:pPr>
        <w:spacing w:after="0"/>
        <w:jc w:val="center"/>
      </w:pPr>
      <w:r>
        <w:rPr>
          <w:noProof/>
        </w:rPr>
        <w:drawing>
          <wp:inline distT="0" distB="0" distL="0" distR="0" wp14:anchorId="1583EF94" wp14:editId="2CBDD0C1">
            <wp:extent cx="5486400" cy="400326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86400" cy="4003268"/>
                    </a:xfrm>
                    <a:prstGeom prst="rect">
                      <a:avLst/>
                    </a:prstGeom>
                    <a:noFill/>
                  </pic:spPr>
                </pic:pic>
              </a:graphicData>
            </a:graphic>
          </wp:inline>
        </w:drawing>
      </w:r>
    </w:p>
    <w:p w14:paraId="4362785C" w14:textId="28A233F2" w:rsidR="00FA4186" w:rsidRPr="0051485A" w:rsidRDefault="00FA4186" w:rsidP="00FA4186">
      <w:pPr>
        <w:pStyle w:val="Caption"/>
        <w:jc w:val="center"/>
      </w:pPr>
      <w:bookmarkStart w:id="34" w:name="_Ref112743364"/>
      <w:r w:rsidRPr="0051485A">
        <w:t xml:space="preserve">Figure </w:t>
      </w:r>
      <w:r w:rsidRPr="0051485A">
        <w:fldChar w:fldCharType="begin"/>
      </w:r>
      <w:r w:rsidRPr="0051485A">
        <w:instrText xml:space="preserve"> SEQ Figure \* ARABIC </w:instrText>
      </w:r>
      <w:r w:rsidRPr="0051485A">
        <w:fldChar w:fldCharType="separate"/>
      </w:r>
      <w:r w:rsidR="006A7249">
        <w:rPr>
          <w:noProof/>
        </w:rPr>
        <w:t>5</w:t>
      </w:r>
      <w:r w:rsidRPr="0051485A">
        <w:fldChar w:fldCharType="end"/>
      </w:r>
      <w:bookmarkEnd w:id="34"/>
      <w:r w:rsidRPr="0051485A">
        <w:t xml:space="preserve">: Example </w:t>
      </w:r>
      <w:r w:rsidR="00F84DDB">
        <w:t xml:space="preserve">single-DCI scheme </w:t>
      </w:r>
      <w:r w:rsidRPr="0051485A">
        <w:t xml:space="preserve">measurement setup </w:t>
      </w:r>
      <w:r w:rsidR="002A6C4C">
        <w:t xml:space="preserve">(setup </w:t>
      </w:r>
      <w:r w:rsidR="007B4809">
        <w:t xml:space="preserve">option </w:t>
      </w:r>
      <w:r w:rsidR="003B1572">
        <w:t>2</w:t>
      </w:r>
      <w:r w:rsidR="00DD32A6">
        <w:t>a</w:t>
      </w:r>
      <w:r w:rsidR="002A6C4C">
        <w:t xml:space="preserve"> </w:t>
      </w:r>
      <w:r w:rsidR="002A2677">
        <w:fldChar w:fldCharType="begin"/>
      </w:r>
      <w:r w:rsidR="002A2677">
        <w:instrText xml:space="preserve"> REF _Ref118212372 \r \h </w:instrText>
      </w:r>
      <w:r w:rsidR="002A2677">
        <w:fldChar w:fldCharType="separate"/>
      </w:r>
      <w:r w:rsidR="006A7249">
        <w:t>[3]</w:t>
      </w:r>
      <w:r w:rsidR="002A2677">
        <w:fldChar w:fldCharType="end"/>
      </w:r>
      <w:r w:rsidR="002A6C4C">
        <w:t>)</w:t>
      </w:r>
      <w:r w:rsidRPr="0051485A">
        <w:t xml:space="preserve">. </w:t>
      </w:r>
    </w:p>
    <w:p w14:paraId="1FFF1C19" w14:textId="49864B1E" w:rsidR="00C207E8" w:rsidRPr="0051485A" w:rsidRDefault="00C207E8" w:rsidP="00C207E8">
      <w:r w:rsidRPr="0051485A">
        <w:t xml:space="preserve">In this example setup, the (fixed) probe locations, the number of probes, and probe type (DFF, IFF) are selected arbitrarily; specific implementation details </w:t>
      </w:r>
      <w:r w:rsidR="00EB633C">
        <w:t>should</w:t>
      </w:r>
      <w:r w:rsidRPr="0051485A">
        <w:t xml:space="preserve"> be discussed </w:t>
      </w:r>
      <w:proofErr w:type="gramStart"/>
      <w:r w:rsidRPr="0051485A">
        <w:t>at a later time</w:t>
      </w:r>
      <w:proofErr w:type="gramEnd"/>
      <w:r w:rsidRPr="0051485A">
        <w:t>. In this measurement setup, all probe locations are fixed while the DUT is rotated in 3D using a 2-axis positioner (not illustrated). The 1</w:t>
      </w:r>
      <w:r w:rsidRPr="0051485A">
        <w:rPr>
          <w:vertAlign w:val="superscript"/>
        </w:rPr>
        <w:t>st</w:t>
      </w:r>
      <w:r w:rsidRPr="0051485A">
        <w:t xml:space="preserve"> DL direction is introduced over the probe labelled AoA1 (typically oriented towards the </w:t>
      </w:r>
      <w:r w:rsidRPr="0051485A">
        <w:rPr>
          <w:i/>
          <w:iCs/>
        </w:rPr>
        <w:t>z</w:t>
      </w:r>
      <w:r w:rsidRPr="0051485A">
        <w:t xml:space="preserve"> axis of the system) while the 2</w:t>
      </w:r>
      <w:r w:rsidRPr="0051485A">
        <w:rPr>
          <w:vertAlign w:val="superscript"/>
        </w:rPr>
        <w:t>nd</w:t>
      </w:r>
      <w:r w:rsidRPr="0051485A">
        <w:t xml:space="preserve"> DL direction is introduced over any of the </w:t>
      </w:r>
      <w:r w:rsidRPr="0051485A">
        <w:rPr>
          <w:i/>
          <w:iCs/>
        </w:rPr>
        <w:t>M</w:t>
      </w:r>
      <w:r w:rsidRPr="0051485A">
        <w:t xml:space="preserve"> (in this example, </w:t>
      </w:r>
      <w:r w:rsidRPr="0051485A">
        <w:rPr>
          <w:i/>
          <w:iCs/>
        </w:rPr>
        <w:t>M</w:t>
      </w:r>
      <w:r w:rsidRPr="0051485A">
        <w:t>=4) fixed probes labelled AoA2.</w:t>
      </w:r>
      <w:r w:rsidRPr="0051485A">
        <w:rPr>
          <w:i/>
          <w:iCs/>
        </w:rPr>
        <w:t>m</w:t>
      </w:r>
      <w:r w:rsidRPr="0051485A">
        <w:t xml:space="preserve"> (with </w:t>
      </w:r>
      <w:r w:rsidRPr="0051485A">
        <w:rPr>
          <w:i/>
          <w:iCs/>
        </w:rPr>
        <w:t>m</w:t>
      </w:r>
      <w:r w:rsidRPr="0051485A">
        <w:t xml:space="preserve"> = 1, …, </w:t>
      </w:r>
      <w:r w:rsidRPr="0051485A">
        <w:rPr>
          <w:i/>
          <w:iCs/>
        </w:rPr>
        <w:t>M</w:t>
      </w:r>
      <w:r w:rsidRPr="0051485A">
        <w:t xml:space="preserve">). </w:t>
      </w:r>
    </w:p>
    <w:p w14:paraId="18E5B530" w14:textId="6EB90C5A" w:rsidR="00C207E8" w:rsidRPr="0051485A" w:rsidRDefault="00C207E8" w:rsidP="00C207E8">
      <w:r w:rsidRPr="0051485A">
        <w:t xml:space="preserve">The proposed spherical coverage measurement approach </w:t>
      </w:r>
      <w:r w:rsidR="00D14FD4">
        <w:t xml:space="preserve">for single-DCI scheme </w:t>
      </w:r>
      <w:r w:rsidRPr="0051485A">
        <w:t>is as follows</w:t>
      </w:r>
      <w:r w:rsidR="00155D5C">
        <w:t xml:space="preserve"> (per grid point)</w:t>
      </w:r>
      <w:r w:rsidRPr="0051485A">
        <w:t>:</w:t>
      </w:r>
    </w:p>
    <w:p w14:paraId="35632E3D" w14:textId="761D0F0C" w:rsidR="006B1676" w:rsidRPr="0051485A" w:rsidRDefault="0031266C" w:rsidP="006B1676">
      <w:pPr>
        <w:pStyle w:val="ListParagraph"/>
        <w:numPr>
          <w:ilvl w:val="0"/>
          <w:numId w:val="5"/>
        </w:numPr>
      </w:pPr>
      <w:r w:rsidRPr="00155D5C">
        <w:rPr>
          <w:b/>
          <w:bCs/>
        </w:rPr>
        <w:t>Step 1 (</w:t>
      </w:r>
      <w:r w:rsidR="006B1676" w:rsidRPr="00155D5C">
        <w:rPr>
          <w:b/>
          <w:bCs/>
        </w:rPr>
        <w:t xml:space="preserve">Selection of </w:t>
      </w:r>
      <w:r w:rsidR="003C7FB2">
        <w:rPr>
          <w:b/>
          <w:bCs/>
        </w:rPr>
        <w:t xml:space="preserve">best </w:t>
      </w:r>
      <w:r w:rsidR="006B1676" w:rsidRPr="00155D5C">
        <w:rPr>
          <w:b/>
          <w:bCs/>
        </w:rPr>
        <w:t>AoA2.</w:t>
      </w:r>
      <w:r w:rsidR="006B1676" w:rsidRPr="00155D5C">
        <w:rPr>
          <w:b/>
          <w:bCs/>
          <w:i/>
          <w:iCs/>
        </w:rPr>
        <w:t>m</w:t>
      </w:r>
      <w:r w:rsidR="003C7FB2" w:rsidRPr="003C7FB2">
        <w:rPr>
          <w:b/>
          <w:bCs/>
        </w:rPr>
        <w:t xml:space="preserve"> </w:t>
      </w:r>
      <w:r w:rsidR="003C7FB2">
        <w:rPr>
          <w:b/>
          <w:bCs/>
        </w:rPr>
        <w:t>probe</w:t>
      </w:r>
      <w:r w:rsidRPr="00155D5C">
        <w:rPr>
          <w:b/>
          <w:bCs/>
        </w:rPr>
        <w:t>)</w:t>
      </w:r>
      <w:r w:rsidR="00155D5C" w:rsidRPr="00155D5C">
        <w:rPr>
          <w:b/>
          <w:bCs/>
        </w:rPr>
        <w:t>:</w:t>
      </w:r>
      <w:r w:rsidR="006B1676" w:rsidRPr="0051485A">
        <w:t xml:space="preserve"> </w:t>
      </w:r>
      <w:r w:rsidR="006B1676">
        <w:t>The</w:t>
      </w:r>
      <w:r w:rsidR="006B1676" w:rsidRPr="0051485A">
        <w:t xml:space="preserve"> </w:t>
      </w:r>
      <w:r w:rsidR="00E4385F">
        <w:t>T</w:t>
      </w:r>
      <w:r w:rsidR="006B1676">
        <w:t xml:space="preserve">otal TP </w:t>
      </w:r>
      <w:r w:rsidR="009671CA">
        <w:t>(</w:t>
      </w:r>
      <w:r w:rsidR="00A52429">
        <w:t>T</w:t>
      </w:r>
      <w:r w:rsidR="009671CA">
        <w:t xml:space="preserve">TP) </w:t>
      </w:r>
      <w:r w:rsidR="006B1676" w:rsidRPr="0051485A">
        <w:t>for fixed DL power level</w:t>
      </w:r>
      <w:r w:rsidR="006B1676">
        <w:t xml:space="preserve">s applied to AoA1 and </w:t>
      </w:r>
      <w:r w:rsidR="006B1676" w:rsidRPr="0051485A">
        <w:t>each probe AoA2.</w:t>
      </w:r>
      <w:r w:rsidR="006B1676" w:rsidRPr="0051485A">
        <w:rPr>
          <w:i/>
          <w:iCs/>
        </w:rPr>
        <w:t>m</w:t>
      </w:r>
      <w:r w:rsidR="006B1676" w:rsidRPr="0051485A">
        <w:t xml:space="preserve"> (with </w:t>
      </w:r>
      <w:r w:rsidR="006B1676" w:rsidRPr="0051485A">
        <w:rPr>
          <w:i/>
          <w:iCs/>
        </w:rPr>
        <w:t>m</w:t>
      </w:r>
      <w:r w:rsidR="006B1676" w:rsidRPr="0051485A">
        <w:t xml:space="preserve"> = 1, …, </w:t>
      </w:r>
      <w:r w:rsidR="006B1676" w:rsidRPr="0051485A">
        <w:rPr>
          <w:i/>
          <w:iCs/>
        </w:rPr>
        <w:t>M</w:t>
      </w:r>
      <w:r w:rsidR="006B1676" w:rsidRPr="0051485A">
        <w:t xml:space="preserve">) is determined and the maximum </w:t>
      </w:r>
      <w:r w:rsidR="009671CA">
        <w:t>J</w:t>
      </w:r>
      <w:r w:rsidR="00482B71">
        <w:t xml:space="preserve">TP per grid point </w:t>
      </w:r>
      <w:r w:rsidR="00A52429">
        <w:t>T</w:t>
      </w:r>
      <w:r w:rsidR="006B1676" w:rsidRPr="0051485A">
        <w:t>TP</w:t>
      </w:r>
      <w:r w:rsidR="006B1676" w:rsidRPr="00D05819">
        <w:rPr>
          <w:vertAlign w:val="subscript"/>
        </w:rPr>
        <w:t>AoA</w:t>
      </w:r>
      <w:proofErr w:type="gramStart"/>
      <w:r w:rsidR="006B1676">
        <w:rPr>
          <w:vertAlign w:val="subscript"/>
        </w:rPr>
        <w:t>2</w:t>
      </w:r>
      <w:r w:rsidR="00482B71">
        <w:rPr>
          <w:vertAlign w:val="subscript"/>
        </w:rPr>
        <w:t>,Pn</w:t>
      </w:r>
      <w:proofErr w:type="gramEnd"/>
      <w:r w:rsidR="006B1676" w:rsidRPr="0051485A">
        <w:t xml:space="preserve"> is recorded. Subsequently, the 2</w:t>
      </w:r>
      <w:r w:rsidR="006B1676" w:rsidRPr="0051485A">
        <w:rPr>
          <w:vertAlign w:val="superscript"/>
        </w:rPr>
        <w:t>nd</w:t>
      </w:r>
      <w:r w:rsidR="006B1676" w:rsidRPr="0051485A">
        <w:t xml:space="preserve"> DL</w:t>
      </w:r>
      <w:r w:rsidR="006B1676">
        <w:t xml:space="preserve"> (AoA2)</w:t>
      </w:r>
      <w:r w:rsidR="006B1676" w:rsidRPr="0051485A">
        <w:t xml:space="preserve"> is introduced </w:t>
      </w:r>
      <w:r w:rsidR="006012AE">
        <w:t>on</w:t>
      </w:r>
      <w:r w:rsidR="006B1676" w:rsidRPr="0051485A">
        <w:t xml:space="preserve"> the </w:t>
      </w:r>
      <w:r w:rsidR="0031325B">
        <w:t xml:space="preserve">AoA2 </w:t>
      </w:r>
      <w:r w:rsidR="006B1676" w:rsidRPr="0051485A">
        <w:t xml:space="preserve">probe that yielded the maximum </w:t>
      </w:r>
      <w:r w:rsidR="00A52429">
        <w:t>T</w:t>
      </w:r>
      <w:r w:rsidR="006B1676" w:rsidRPr="0051485A">
        <w:t>TP</w:t>
      </w:r>
      <w:r w:rsidR="006B1676" w:rsidRPr="00D05819">
        <w:rPr>
          <w:vertAlign w:val="subscript"/>
        </w:rPr>
        <w:t>AoA</w:t>
      </w:r>
      <w:r w:rsidR="006B1676">
        <w:rPr>
          <w:vertAlign w:val="subscript"/>
        </w:rPr>
        <w:t>2</w:t>
      </w:r>
      <w:r w:rsidR="006B1676" w:rsidRPr="0051485A">
        <w:t xml:space="preserve"> before </w:t>
      </w:r>
      <w:r w:rsidR="006012AE">
        <w:t xml:space="preserve">the </w:t>
      </w:r>
      <w:r w:rsidR="007077DB">
        <w:t>TJ2AS/</w:t>
      </w:r>
      <w:r w:rsidR="006B1676">
        <w:t>J2AS</w:t>
      </w:r>
      <w:r w:rsidR="006B1676" w:rsidRPr="0051485A">
        <w:t xml:space="preserve"> is determined. </w:t>
      </w:r>
    </w:p>
    <w:p w14:paraId="3F64BE91" w14:textId="6CD0AEFF" w:rsidR="00C207E8" w:rsidRDefault="00155D5C" w:rsidP="00C207E8">
      <w:pPr>
        <w:pStyle w:val="ListParagraph"/>
        <w:numPr>
          <w:ilvl w:val="0"/>
          <w:numId w:val="5"/>
        </w:numPr>
      </w:pPr>
      <w:r w:rsidRPr="00155D5C">
        <w:rPr>
          <w:b/>
          <w:bCs/>
        </w:rPr>
        <w:t>Step 2 (TJ2AS)</w:t>
      </w:r>
      <w:r w:rsidR="00C207E8" w:rsidRPr="00155D5C">
        <w:rPr>
          <w:b/>
          <w:bCs/>
        </w:rPr>
        <w:t>:</w:t>
      </w:r>
      <w:r w:rsidR="00C207E8" w:rsidRPr="0051485A">
        <w:t xml:space="preserve"> </w:t>
      </w:r>
      <w:r w:rsidR="009F49B0">
        <w:t xml:space="preserve">Using the </w:t>
      </w:r>
      <w:r w:rsidR="000D52A1">
        <w:t xml:space="preserve">best </w:t>
      </w:r>
      <w:r w:rsidR="009F49B0">
        <w:t>AoA2</w:t>
      </w:r>
      <w:r w:rsidR="000D52A1">
        <w:t xml:space="preserve"> probe</w:t>
      </w:r>
      <w:r w:rsidR="000554AC">
        <w:t xml:space="preserve"> from step 1</w:t>
      </w:r>
      <w:r w:rsidR="009F49B0">
        <w:t>, p</w:t>
      </w:r>
      <w:r w:rsidR="00C207E8" w:rsidRPr="0051485A">
        <w:t xml:space="preserve">erform a spherical coverage test </w:t>
      </w:r>
      <w:proofErr w:type="gramStart"/>
      <w:r w:rsidR="00C207E8" w:rsidRPr="0051485A">
        <w:t>similar to</w:t>
      </w:r>
      <w:proofErr w:type="gramEnd"/>
      <w:r w:rsidR="00C207E8" w:rsidRPr="0051485A">
        <w:t xml:space="preserve"> the legacy spherical coverage test, outlined in Clauses 7.3.4 and K.1.6 of</w:t>
      </w:r>
      <w:r w:rsidR="006A06F6">
        <w:t xml:space="preserve"> </w:t>
      </w:r>
      <w:r w:rsidR="006A06F6">
        <w:fldChar w:fldCharType="begin"/>
      </w:r>
      <w:r w:rsidR="006A06F6">
        <w:instrText xml:space="preserve"> REF _Ref117851996 \r \h </w:instrText>
      </w:r>
      <w:r w:rsidR="006A06F6">
        <w:fldChar w:fldCharType="separate"/>
      </w:r>
      <w:r w:rsidR="006A7249">
        <w:t>[11]</w:t>
      </w:r>
      <w:r w:rsidR="006A06F6">
        <w:fldChar w:fldCharType="end"/>
      </w:r>
      <w:r w:rsidR="007B6FE0">
        <w:t xml:space="preserve">. </w:t>
      </w:r>
      <w:r w:rsidR="0079760E">
        <w:t xml:space="preserve">Instead of EIS metric, the single-DCI scheme spherical coverage test is based on the </w:t>
      </w:r>
      <w:r w:rsidR="009B1751">
        <w:t xml:space="preserve">Total </w:t>
      </w:r>
      <w:r w:rsidR="00F73F16">
        <w:t>Joint 2 AoA Sensitivity</w:t>
      </w:r>
      <w:r w:rsidR="00007DD6">
        <w:t>, discussed in the previous section</w:t>
      </w:r>
      <w:r w:rsidR="00F73F16">
        <w:t xml:space="preserve">, </w:t>
      </w:r>
      <w:r w:rsidR="00007DD6">
        <w:t>T</w:t>
      </w:r>
      <w:r w:rsidR="00F73F16">
        <w:t>J2A</w:t>
      </w:r>
      <w:r w:rsidR="00007DD6">
        <w:t>S</w:t>
      </w:r>
      <w:r w:rsidR="006D56C5">
        <w:t xml:space="preserve">. </w:t>
      </w:r>
    </w:p>
    <w:p w14:paraId="7D825B7A" w14:textId="0ACF66C2" w:rsidR="00B41E14" w:rsidRPr="0051485A" w:rsidRDefault="00B41E14" w:rsidP="00B41E14">
      <w:r>
        <w:t xml:space="preserve">A more detailed flow diagram for this </w:t>
      </w:r>
      <w:r w:rsidR="00D2768B">
        <w:t xml:space="preserve">single-DCI scheme test procedure is presented in </w:t>
      </w:r>
      <w:r w:rsidR="00D2768B">
        <w:fldChar w:fldCharType="begin"/>
      </w:r>
      <w:r w:rsidR="00D2768B">
        <w:instrText xml:space="preserve"> REF _Ref113608620 \h </w:instrText>
      </w:r>
      <w:r w:rsidR="00D2768B">
        <w:fldChar w:fldCharType="separate"/>
      </w:r>
      <w:r w:rsidR="006A7249" w:rsidRPr="0051485A">
        <w:t xml:space="preserve">Figure </w:t>
      </w:r>
      <w:r w:rsidR="006A7249">
        <w:rPr>
          <w:noProof/>
        </w:rPr>
        <w:t>6</w:t>
      </w:r>
      <w:r w:rsidR="00D2768B">
        <w:fldChar w:fldCharType="end"/>
      </w:r>
      <w:r w:rsidR="00D2768B">
        <w:t>.</w:t>
      </w:r>
    </w:p>
    <w:p w14:paraId="12B2B772" w14:textId="2882C509" w:rsidR="00C207E8" w:rsidRPr="0051485A" w:rsidRDefault="00873940" w:rsidP="00C207E8">
      <w:pPr>
        <w:spacing w:after="0"/>
        <w:jc w:val="center"/>
      </w:pPr>
      <w:r>
        <w:rPr>
          <w:noProof/>
        </w:rPr>
        <w:lastRenderedPageBreak/>
        <w:drawing>
          <wp:inline distT="0" distB="0" distL="0" distR="0" wp14:anchorId="27BA00BF" wp14:editId="00254D12">
            <wp:extent cx="4846320" cy="539976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846320" cy="5399767"/>
                    </a:xfrm>
                    <a:prstGeom prst="rect">
                      <a:avLst/>
                    </a:prstGeom>
                    <a:noFill/>
                  </pic:spPr>
                </pic:pic>
              </a:graphicData>
            </a:graphic>
          </wp:inline>
        </w:drawing>
      </w:r>
    </w:p>
    <w:p w14:paraId="6D34533F" w14:textId="1716BAA4" w:rsidR="00C207E8" w:rsidRPr="0051485A" w:rsidRDefault="00C207E8" w:rsidP="00C207E8">
      <w:pPr>
        <w:pStyle w:val="Caption"/>
        <w:jc w:val="center"/>
      </w:pPr>
      <w:bookmarkStart w:id="35" w:name="_Ref113608620"/>
      <w:r w:rsidRPr="0051485A">
        <w:t xml:space="preserve">Figure </w:t>
      </w:r>
      <w:r w:rsidRPr="0051485A">
        <w:fldChar w:fldCharType="begin"/>
      </w:r>
      <w:r w:rsidRPr="0051485A">
        <w:instrText xml:space="preserve"> SEQ Figure \* ARABIC </w:instrText>
      </w:r>
      <w:r w:rsidRPr="0051485A">
        <w:fldChar w:fldCharType="separate"/>
      </w:r>
      <w:r w:rsidR="006A7249">
        <w:rPr>
          <w:noProof/>
        </w:rPr>
        <w:t>6</w:t>
      </w:r>
      <w:r w:rsidRPr="0051485A">
        <w:fldChar w:fldCharType="end"/>
      </w:r>
      <w:bookmarkEnd w:id="35"/>
      <w:r w:rsidRPr="0051485A">
        <w:t>: Flow diagram of test sequences</w:t>
      </w:r>
      <w:r w:rsidR="000C6C31">
        <w:t xml:space="preserve"> for single-DCI scheme</w:t>
      </w:r>
      <w:r w:rsidRPr="0051485A">
        <w:t xml:space="preserve">. </w:t>
      </w:r>
    </w:p>
    <w:p w14:paraId="0B6A98FE" w14:textId="77777777" w:rsidR="00C207E8" w:rsidRPr="0051485A" w:rsidRDefault="00C207E8" w:rsidP="00C207E8">
      <w:r w:rsidRPr="0051485A">
        <w:t>The final metrics for this approach would be</w:t>
      </w:r>
    </w:p>
    <w:p w14:paraId="137BFA8E" w14:textId="2B5A7402" w:rsidR="00C207E8" w:rsidRPr="0051485A" w:rsidRDefault="00C207E8" w:rsidP="00C207E8">
      <w:pPr>
        <w:pStyle w:val="ListParagraph"/>
        <w:numPr>
          <w:ilvl w:val="0"/>
          <w:numId w:val="6"/>
        </w:numPr>
      </w:pPr>
      <w:r w:rsidRPr="0051485A">
        <w:t xml:space="preserve">the </w:t>
      </w:r>
      <w:r w:rsidR="000C6C31">
        <w:t>(C)</w:t>
      </w:r>
      <w:r w:rsidRPr="0051485A">
        <w:t xml:space="preserve">CDF of all </w:t>
      </w:r>
      <w:r w:rsidR="000C6C31">
        <w:t>Total Joint 2 AoA Sensitivity</w:t>
      </w:r>
      <w:r w:rsidRPr="0051485A">
        <w:t xml:space="preserve"> measurements</w:t>
      </w:r>
      <w:r w:rsidR="000C6C31">
        <w:t>, TJ2AS,</w:t>
      </w:r>
      <w:r w:rsidRPr="0051485A">
        <w:t xml:space="preserve"> determined and collected over the 3D sphere with </w:t>
      </w:r>
      <w:r w:rsidRPr="0051485A">
        <w:rPr>
          <w:i/>
          <w:iCs/>
        </w:rPr>
        <w:t>N</w:t>
      </w:r>
      <w:r w:rsidRPr="0051485A">
        <w:t xml:space="preserve"> grid points</w:t>
      </w:r>
    </w:p>
    <w:p w14:paraId="1647C87E" w14:textId="31B3565E" w:rsidR="00C207E8" w:rsidRPr="0051485A" w:rsidRDefault="00C207E8" w:rsidP="00C207E8">
      <w:pPr>
        <w:pStyle w:val="ListParagraph"/>
        <w:numPr>
          <w:ilvl w:val="0"/>
          <w:numId w:val="6"/>
        </w:numPr>
      </w:pPr>
      <w:r w:rsidRPr="0051485A">
        <w:t xml:space="preserve">the </w:t>
      </w:r>
      <w:r w:rsidR="00B01C70">
        <w:t>(C)</w:t>
      </w:r>
      <w:r w:rsidRPr="0051485A">
        <w:t>CDF of the maximum TP</w:t>
      </w:r>
      <w:r w:rsidRPr="00A66DB5">
        <w:rPr>
          <w:vertAlign w:val="subscript"/>
        </w:rPr>
        <w:t>AoA2</w:t>
      </w:r>
      <w:r w:rsidRPr="0051485A">
        <w:t xml:space="preserve"> collected for each of the </w:t>
      </w:r>
      <w:r w:rsidRPr="0051485A">
        <w:rPr>
          <w:i/>
          <w:iCs/>
        </w:rPr>
        <w:t>N</w:t>
      </w:r>
      <w:r w:rsidRPr="0051485A">
        <w:t xml:space="preserve"> grid points. </w:t>
      </w:r>
    </w:p>
    <w:p w14:paraId="1E4C9215" w14:textId="3B2408B6" w:rsidR="00D21DE9" w:rsidRDefault="00D21DE9" w:rsidP="00D21DE9">
      <w:pPr>
        <w:pStyle w:val="Caption"/>
      </w:pPr>
      <w:bookmarkStart w:id="36" w:name="_Ref118721657"/>
      <w:r>
        <w:t xml:space="preserve">Proposal </w:t>
      </w:r>
      <w:r>
        <w:fldChar w:fldCharType="begin"/>
      </w:r>
      <w:r>
        <w:instrText xml:space="preserve"> SEQ Proposal \* ARABIC </w:instrText>
      </w:r>
      <w:r>
        <w:fldChar w:fldCharType="separate"/>
      </w:r>
      <w:r w:rsidR="006A7249">
        <w:rPr>
          <w:noProof/>
        </w:rPr>
        <w:t>5</w:t>
      </w:r>
      <w:r>
        <w:fldChar w:fldCharType="end"/>
      </w:r>
      <w:r>
        <w:t>: For single-DCI scheme, select the</w:t>
      </w:r>
      <w:r w:rsidR="00350E74">
        <w:t xml:space="preserve"> </w:t>
      </w:r>
      <w:r w:rsidR="00BE698D">
        <w:t>2 AoA</w:t>
      </w:r>
      <w:r w:rsidR="007712D3">
        <w:t xml:space="preserve"> </w:t>
      </w:r>
      <w:r w:rsidR="00350E74">
        <w:t>spherical coverage</w:t>
      </w:r>
      <w:r>
        <w:t xml:space="preserve"> test </w:t>
      </w:r>
      <w:r w:rsidR="00655081">
        <w:t xml:space="preserve">procedure </w:t>
      </w:r>
      <w:r w:rsidR="00174B56">
        <w:t xml:space="preserve">outlined in </w:t>
      </w:r>
      <w:r w:rsidR="00174B56">
        <w:fldChar w:fldCharType="begin"/>
      </w:r>
      <w:r w:rsidR="00174B56">
        <w:instrText xml:space="preserve"> REF _Ref113608620 \h </w:instrText>
      </w:r>
      <w:r w:rsidR="00174B56">
        <w:fldChar w:fldCharType="separate"/>
      </w:r>
      <w:r w:rsidR="006A7249" w:rsidRPr="0051485A">
        <w:t xml:space="preserve">Figure </w:t>
      </w:r>
      <w:r w:rsidR="006A7249">
        <w:rPr>
          <w:noProof/>
        </w:rPr>
        <w:t>6</w:t>
      </w:r>
      <w:r w:rsidR="00174B56">
        <w:fldChar w:fldCharType="end"/>
      </w:r>
      <w:r w:rsidR="00174B56">
        <w:t>.</w:t>
      </w:r>
      <w:bookmarkEnd w:id="36"/>
    </w:p>
    <w:p w14:paraId="338926CA" w14:textId="25B04BE5" w:rsidR="0052694D" w:rsidRPr="004229B0" w:rsidRDefault="0052694D" w:rsidP="0052694D">
      <w:r w:rsidRPr="004229B0">
        <w:t>Th</w:t>
      </w:r>
      <w:r w:rsidR="00DC3545">
        <w:t>e</w:t>
      </w:r>
      <w:r w:rsidRPr="004229B0">
        <w:t xml:space="preserve"> test effort (primarily in terms of overall test time without taking positioning and switching times into account) is summarized in </w:t>
      </w:r>
      <w:r w:rsidRPr="004229B0">
        <w:fldChar w:fldCharType="begin"/>
      </w:r>
      <w:r w:rsidRPr="004229B0">
        <w:instrText xml:space="preserve"> REF _Ref112747566 \h </w:instrText>
      </w:r>
      <w:r w:rsidRPr="004229B0">
        <w:fldChar w:fldCharType="separate"/>
      </w:r>
      <w:r w:rsidR="006A7249" w:rsidRPr="004229B0">
        <w:t xml:space="preserve">Table </w:t>
      </w:r>
      <w:r w:rsidR="006A7249">
        <w:rPr>
          <w:noProof/>
        </w:rPr>
        <w:t>12</w:t>
      </w:r>
      <w:r w:rsidRPr="004229B0">
        <w:fldChar w:fldCharType="end"/>
      </w:r>
      <w:r w:rsidRPr="004229B0">
        <w:t xml:space="preserve"> separately for the </w:t>
      </w:r>
      <w:r w:rsidR="00DC3545">
        <w:t>two Joint 2 AoA Sensitivity approaches</w:t>
      </w:r>
      <w:r w:rsidR="00570DB9">
        <w:t xml:space="preserve"> outlined in </w:t>
      </w:r>
      <w:r w:rsidR="00570DB9">
        <w:fldChar w:fldCharType="begin"/>
      </w:r>
      <w:r w:rsidR="00570DB9">
        <w:instrText xml:space="preserve"> REF _Ref118208909 \h </w:instrText>
      </w:r>
      <w:r w:rsidR="00570DB9">
        <w:fldChar w:fldCharType="separate"/>
      </w:r>
      <w:r w:rsidR="006A7249">
        <w:t xml:space="preserve">Table </w:t>
      </w:r>
      <w:r w:rsidR="006A7249">
        <w:rPr>
          <w:noProof/>
        </w:rPr>
        <w:t>11</w:t>
      </w:r>
      <w:r w:rsidR="00570DB9">
        <w:fldChar w:fldCharType="end"/>
      </w:r>
      <w:r w:rsidR="006F0664">
        <w:t xml:space="preserve"> </w:t>
      </w:r>
      <w:r w:rsidR="002020EA">
        <w:t xml:space="preserve">for </w:t>
      </w:r>
      <w:r w:rsidR="002020EA" w:rsidRPr="00BC66D6">
        <w:rPr>
          <w:i/>
          <w:iCs/>
        </w:rPr>
        <w:t>M</w:t>
      </w:r>
      <w:r w:rsidR="002020EA">
        <w:t xml:space="preserve"> AoA2 probes and </w:t>
      </w:r>
      <w:r w:rsidR="002020EA" w:rsidRPr="00BC66D6">
        <w:rPr>
          <w:i/>
          <w:iCs/>
        </w:rPr>
        <w:t>P</w:t>
      </w:r>
      <w:r w:rsidR="002020EA">
        <w:t xml:space="preserve"> polarization combinations</w:t>
      </w:r>
      <w:r w:rsidR="00BC66D6">
        <w:t xml:space="preserve">, i.e., </w:t>
      </w:r>
      <w:r w:rsidR="002020EA">
        <w:t>up to 4</w:t>
      </w:r>
      <w:r w:rsidR="00BC66D6">
        <w:t>: (</w:t>
      </w:r>
      <w:r w:rsidR="00BC66D6" w:rsidRPr="003969F0">
        <w:t>AoA1</w:t>
      </w:r>
      <w:r w:rsidR="00BC66D6" w:rsidRPr="003969F0">
        <w:rPr>
          <w:rFonts w:ascii="Symbol" w:hAnsi="Symbol"/>
          <w:vertAlign w:val="subscript"/>
        </w:rPr>
        <w:t>q</w:t>
      </w:r>
      <w:r w:rsidR="00BC66D6">
        <w:t xml:space="preserve">, </w:t>
      </w:r>
      <w:r w:rsidR="00BC66D6" w:rsidRPr="003969F0">
        <w:t>AoA2</w:t>
      </w:r>
      <w:r w:rsidR="00BC66D6" w:rsidRPr="003969F0">
        <w:rPr>
          <w:rFonts w:ascii="Symbol" w:hAnsi="Symbol"/>
          <w:vertAlign w:val="subscript"/>
        </w:rPr>
        <w:t>q</w:t>
      </w:r>
      <w:r w:rsidR="00BC66D6" w:rsidRPr="00683A58">
        <w:rPr>
          <w:rFonts w:ascii="Symbol" w:hAnsi="Symbol"/>
        </w:rPr>
        <w:t>)</w:t>
      </w:r>
      <w:r w:rsidR="00BC66D6" w:rsidRPr="003969F0">
        <w:rPr>
          <w:rFonts w:ascii="Symbol" w:hAnsi="Symbol"/>
        </w:rPr>
        <w:t>,</w:t>
      </w:r>
      <w:r w:rsidR="00BC66D6" w:rsidRPr="003969F0">
        <w:t xml:space="preserve"> </w:t>
      </w:r>
      <w:r w:rsidR="00BC66D6">
        <w:t>(</w:t>
      </w:r>
      <w:r w:rsidR="00BC66D6" w:rsidRPr="003969F0">
        <w:t>AoA1</w:t>
      </w:r>
      <w:r w:rsidR="00BC66D6" w:rsidRPr="003969F0">
        <w:rPr>
          <w:rFonts w:ascii="Symbol" w:hAnsi="Symbol"/>
          <w:vertAlign w:val="subscript"/>
        </w:rPr>
        <w:t>q</w:t>
      </w:r>
      <w:r w:rsidR="00BC66D6">
        <w:t xml:space="preserve">, </w:t>
      </w:r>
      <w:r w:rsidR="00BC66D6" w:rsidRPr="003969F0">
        <w:t>AoA2</w:t>
      </w:r>
      <w:r w:rsidR="00BC66D6">
        <w:rPr>
          <w:rFonts w:ascii="Symbol" w:hAnsi="Symbol"/>
          <w:vertAlign w:val="subscript"/>
        </w:rPr>
        <w:t>f</w:t>
      </w:r>
      <w:r w:rsidR="00BC66D6" w:rsidRPr="00683A58">
        <w:rPr>
          <w:rFonts w:ascii="Symbol" w:hAnsi="Symbol"/>
        </w:rPr>
        <w:t>)</w:t>
      </w:r>
      <w:r w:rsidR="00BC66D6" w:rsidRPr="003969F0">
        <w:rPr>
          <w:rFonts w:ascii="Symbol" w:hAnsi="Symbol"/>
        </w:rPr>
        <w:t>,</w:t>
      </w:r>
      <w:r w:rsidR="00BC66D6" w:rsidRPr="003969F0">
        <w:t xml:space="preserve"> </w:t>
      </w:r>
      <w:r w:rsidR="00BC66D6">
        <w:t>(</w:t>
      </w:r>
      <w:r w:rsidR="00BC66D6" w:rsidRPr="003969F0">
        <w:t>AoA1</w:t>
      </w:r>
      <w:r w:rsidR="00BC66D6">
        <w:rPr>
          <w:rFonts w:ascii="Symbol" w:hAnsi="Symbol"/>
          <w:vertAlign w:val="subscript"/>
        </w:rPr>
        <w:t>f</w:t>
      </w:r>
      <w:r w:rsidR="00BC66D6">
        <w:t xml:space="preserve">, </w:t>
      </w:r>
      <w:r w:rsidR="00BC66D6" w:rsidRPr="003969F0">
        <w:t>AoA2</w:t>
      </w:r>
      <w:r w:rsidR="00BC66D6" w:rsidRPr="003969F0">
        <w:rPr>
          <w:rFonts w:ascii="Symbol" w:hAnsi="Symbol"/>
          <w:vertAlign w:val="subscript"/>
        </w:rPr>
        <w:t>q</w:t>
      </w:r>
      <w:r w:rsidR="00BC66D6" w:rsidRPr="00683A58">
        <w:rPr>
          <w:rFonts w:ascii="Symbol" w:hAnsi="Symbol"/>
        </w:rPr>
        <w:t>)</w:t>
      </w:r>
      <w:r w:rsidR="00BC66D6" w:rsidRPr="003969F0">
        <w:rPr>
          <w:rFonts w:ascii="Symbol" w:hAnsi="Symbol"/>
        </w:rPr>
        <w:t>,</w:t>
      </w:r>
      <w:r w:rsidR="00BC66D6" w:rsidRPr="003969F0">
        <w:t xml:space="preserve"> </w:t>
      </w:r>
      <w:r w:rsidR="00BC66D6">
        <w:t>(</w:t>
      </w:r>
      <w:r w:rsidR="00BC66D6" w:rsidRPr="003969F0">
        <w:t>AoA1</w:t>
      </w:r>
      <w:r w:rsidR="00BC66D6">
        <w:rPr>
          <w:rFonts w:ascii="Symbol" w:hAnsi="Symbol"/>
          <w:vertAlign w:val="subscript"/>
        </w:rPr>
        <w:t>f</w:t>
      </w:r>
      <w:r w:rsidR="00BC66D6">
        <w:t xml:space="preserve">, </w:t>
      </w:r>
      <w:r w:rsidR="00BC66D6" w:rsidRPr="003969F0">
        <w:t>AoA2</w:t>
      </w:r>
      <w:r w:rsidR="00BC66D6">
        <w:rPr>
          <w:rFonts w:ascii="Symbol" w:hAnsi="Symbol"/>
          <w:vertAlign w:val="subscript"/>
        </w:rPr>
        <w:t>f</w:t>
      </w:r>
      <w:r w:rsidR="00BC66D6" w:rsidRPr="00683A58">
        <w:rPr>
          <w:rFonts w:ascii="Symbol" w:hAnsi="Symbol"/>
        </w:rPr>
        <w:t>)</w:t>
      </w:r>
      <w:r w:rsidRPr="004229B0">
        <w:t>. The test times considered here are merely approximate (actual test time depends on many factors and can be better than stated below) and estimated as follows:</w:t>
      </w:r>
    </w:p>
    <w:p w14:paraId="53D758AE" w14:textId="77777777" w:rsidR="00C11AB3" w:rsidRPr="004229B0" w:rsidRDefault="00C11AB3" w:rsidP="00C11AB3">
      <w:pPr>
        <w:pStyle w:val="ListParagraph"/>
        <w:numPr>
          <w:ilvl w:val="0"/>
          <w:numId w:val="7"/>
        </w:numPr>
      </w:pPr>
      <w:proofErr w:type="spellStart"/>
      <w:r w:rsidRPr="004229B0">
        <w:rPr>
          <w:i/>
          <w:iCs/>
        </w:rPr>
        <w:t>t</w:t>
      </w:r>
      <w:r w:rsidRPr="004229B0">
        <w:rPr>
          <w:vertAlign w:val="subscript"/>
        </w:rPr>
        <w:t>EIS</w:t>
      </w:r>
      <w:proofErr w:type="spellEnd"/>
      <w:r w:rsidRPr="004229B0">
        <w:t>: average time for an EIS measurement (~45s)</w:t>
      </w:r>
    </w:p>
    <w:p w14:paraId="2FA1E9AF" w14:textId="098D4482" w:rsidR="0052694D" w:rsidRDefault="0052694D" w:rsidP="0052694D">
      <w:pPr>
        <w:pStyle w:val="ListParagraph"/>
        <w:numPr>
          <w:ilvl w:val="0"/>
          <w:numId w:val="7"/>
        </w:numPr>
      </w:pPr>
      <w:r w:rsidRPr="004229B0">
        <w:rPr>
          <w:i/>
          <w:iCs/>
        </w:rPr>
        <w:t>t</w:t>
      </w:r>
      <w:r w:rsidR="006F0664">
        <w:rPr>
          <w:vertAlign w:val="subscript"/>
        </w:rPr>
        <w:t>J</w:t>
      </w:r>
      <w:r w:rsidR="002E085D">
        <w:rPr>
          <w:vertAlign w:val="subscript"/>
        </w:rPr>
        <w:t>2AS1</w:t>
      </w:r>
      <w:r w:rsidRPr="004229B0">
        <w:t>: average time for a</w:t>
      </w:r>
      <w:r w:rsidR="002E085D">
        <w:t xml:space="preserve"> Joint 2 AoA Sensitivity measurement</w:t>
      </w:r>
      <w:r w:rsidR="00FA61F1">
        <w:t xml:space="preserve"> following approach #1, similar test time as </w:t>
      </w:r>
      <w:r w:rsidRPr="004229B0">
        <w:t>EIS measurement (~</w:t>
      </w:r>
      <w:proofErr w:type="spellStart"/>
      <w:r w:rsidR="00B21336" w:rsidRPr="004229B0">
        <w:rPr>
          <w:i/>
          <w:iCs/>
        </w:rPr>
        <w:t>t</w:t>
      </w:r>
      <w:r w:rsidR="00B21336" w:rsidRPr="004229B0">
        <w:rPr>
          <w:vertAlign w:val="subscript"/>
        </w:rPr>
        <w:t>EIS</w:t>
      </w:r>
      <w:proofErr w:type="spellEnd"/>
      <w:r w:rsidR="00B21336">
        <w:t>=</w:t>
      </w:r>
      <w:r w:rsidRPr="004229B0">
        <w:t>45s)</w:t>
      </w:r>
    </w:p>
    <w:p w14:paraId="5FFCD731" w14:textId="1A705D99" w:rsidR="00FA61F1" w:rsidRPr="004229B0" w:rsidRDefault="00FA61F1" w:rsidP="00FA61F1">
      <w:pPr>
        <w:pStyle w:val="ListParagraph"/>
        <w:numPr>
          <w:ilvl w:val="0"/>
          <w:numId w:val="7"/>
        </w:numPr>
      </w:pPr>
      <w:r w:rsidRPr="004229B0">
        <w:rPr>
          <w:i/>
          <w:iCs/>
        </w:rPr>
        <w:t>t</w:t>
      </w:r>
      <w:r>
        <w:rPr>
          <w:vertAlign w:val="subscript"/>
        </w:rPr>
        <w:t>J2AS2</w:t>
      </w:r>
      <w:r w:rsidRPr="004229B0">
        <w:t>: average time for a</w:t>
      </w:r>
      <w:r>
        <w:t xml:space="preserve"> Joint 2 AoA Sensitivity measurement following approach #2, </w:t>
      </w:r>
      <w:r w:rsidRPr="004229B0">
        <w:t>(~</w:t>
      </w:r>
      <w:r w:rsidR="009C4ED0">
        <w:t>1.5</w:t>
      </w:r>
      <w:r w:rsidR="009C4ED0">
        <w:rPr>
          <w:i/>
          <w:iCs/>
        </w:rPr>
        <w:t>*</w:t>
      </w:r>
      <w:r w:rsidR="009C4ED0" w:rsidRPr="009C4ED0">
        <w:rPr>
          <w:i/>
          <w:iCs/>
        </w:rPr>
        <w:t>t</w:t>
      </w:r>
      <w:r w:rsidR="009C4ED0">
        <w:rPr>
          <w:vertAlign w:val="subscript"/>
        </w:rPr>
        <w:t>J2AS1</w:t>
      </w:r>
      <w:r w:rsidR="009C4ED0">
        <w:t>=67.5</w:t>
      </w:r>
      <w:r w:rsidRPr="004229B0">
        <w:t>s)</w:t>
      </w:r>
    </w:p>
    <w:p w14:paraId="718EA381" w14:textId="77777777" w:rsidR="0052694D" w:rsidRPr="004229B0" w:rsidRDefault="0052694D" w:rsidP="0052694D">
      <w:pPr>
        <w:pStyle w:val="ListParagraph"/>
        <w:numPr>
          <w:ilvl w:val="0"/>
          <w:numId w:val="7"/>
        </w:numPr>
      </w:pPr>
      <w:proofErr w:type="spellStart"/>
      <w:r w:rsidRPr="004229B0">
        <w:rPr>
          <w:i/>
          <w:iCs/>
        </w:rPr>
        <w:t>t</w:t>
      </w:r>
      <w:r w:rsidRPr="004229B0">
        <w:rPr>
          <w:vertAlign w:val="subscript"/>
        </w:rPr>
        <w:t>dwell</w:t>
      </w:r>
      <w:proofErr w:type="spellEnd"/>
      <w:r w:rsidRPr="004229B0">
        <w:t>: dwell time (per 38.521-2: “BEAM_SELECT_WAIT_TIME for the UE TX beam selection to complete”) (~3s)</w:t>
      </w:r>
    </w:p>
    <w:p w14:paraId="576232AE" w14:textId="77777777" w:rsidR="0052694D" w:rsidRPr="004229B0" w:rsidRDefault="0052694D" w:rsidP="0052694D">
      <w:pPr>
        <w:pStyle w:val="ListParagraph"/>
        <w:numPr>
          <w:ilvl w:val="0"/>
          <w:numId w:val="7"/>
        </w:numPr>
      </w:pPr>
      <w:proofErr w:type="spellStart"/>
      <w:r w:rsidRPr="004229B0">
        <w:rPr>
          <w:i/>
          <w:iCs/>
        </w:rPr>
        <w:t>t</w:t>
      </w:r>
      <w:r w:rsidRPr="004229B0">
        <w:rPr>
          <w:vertAlign w:val="subscript"/>
        </w:rPr>
        <w:t>TP</w:t>
      </w:r>
      <w:proofErr w:type="spellEnd"/>
      <w:r w:rsidRPr="004229B0">
        <w:t>: average time for a TP measurement (~1s)</w:t>
      </w:r>
    </w:p>
    <w:p w14:paraId="2947352E" w14:textId="73CA7EE4" w:rsidR="0052694D" w:rsidRPr="004229B0" w:rsidRDefault="0052694D" w:rsidP="0052694D">
      <w:pPr>
        <w:pStyle w:val="Caption"/>
        <w:keepNext/>
        <w:jc w:val="center"/>
      </w:pPr>
      <w:bookmarkStart w:id="37" w:name="_Ref112747566"/>
      <w:r w:rsidRPr="004229B0">
        <w:lastRenderedPageBreak/>
        <w:t xml:space="preserve">Table </w:t>
      </w:r>
      <w:r w:rsidRPr="004229B0">
        <w:fldChar w:fldCharType="begin"/>
      </w:r>
      <w:r w:rsidRPr="004229B0">
        <w:instrText xml:space="preserve"> SEQ Table \* ARABIC </w:instrText>
      </w:r>
      <w:r w:rsidRPr="004229B0">
        <w:fldChar w:fldCharType="separate"/>
      </w:r>
      <w:r w:rsidR="006A7249">
        <w:rPr>
          <w:noProof/>
        </w:rPr>
        <w:t>12</w:t>
      </w:r>
      <w:r w:rsidRPr="004229B0">
        <w:fldChar w:fldCharType="end"/>
      </w:r>
      <w:bookmarkEnd w:id="37"/>
      <w:r w:rsidRPr="004229B0">
        <w:t xml:space="preserve">: </w:t>
      </w:r>
      <w:r w:rsidR="000056E1">
        <w:t>2</w:t>
      </w:r>
      <w:r w:rsidR="000056E1" w:rsidRPr="004229B0">
        <w:t xml:space="preserve">-DL </w:t>
      </w:r>
      <w:r w:rsidR="00F71ABC">
        <w:t>s</w:t>
      </w:r>
      <w:r w:rsidRPr="004229B0">
        <w:t xml:space="preserve">pherical </w:t>
      </w:r>
      <w:r w:rsidR="00F71ABC">
        <w:t>c</w:t>
      </w:r>
      <w:r w:rsidRPr="004229B0">
        <w:t>overage effort</w:t>
      </w:r>
      <w:r w:rsidR="00AE341C">
        <w:t xml:space="preserve"> for </w:t>
      </w:r>
      <w:r w:rsidR="00931B62">
        <w:t>single-DCI scheme</w:t>
      </w:r>
      <w:r w:rsidR="00F75035">
        <w:t xml:space="preserve"> </w:t>
      </w:r>
    </w:p>
    <w:tbl>
      <w:tblPr>
        <w:tblStyle w:val="TableGrid"/>
        <w:tblW w:w="0" w:type="auto"/>
        <w:tblLook w:val="04A0" w:firstRow="1" w:lastRow="0" w:firstColumn="1" w:lastColumn="0" w:noHBand="0" w:noVBand="1"/>
      </w:tblPr>
      <w:tblGrid>
        <w:gridCol w:w="1005"/>
        <w:gridCol w:w="970"/>
        <w:gridCol w:w="1170"/>
        <w:gridCol w:w="2234"/>
        <w:gridCol w:w="2086"/>
        <w:gridCol w:w="2166"/>
      </w:tblGrid>
      <w:tr w:rsidR="00980328" w:rsidRPr="004229B0" w14:paraId="55F6B44E" w14:textId="77777777" w:rsidTr="00980328">
        <w:tc>
          <w:tcPr>
            <w:tcW w:w="1005" w:type="dxa"/>
            <w:vMerge w:val="restart"/>
            <w:vAlign w:val="center"/>
          </w:tcPr>
          <w:p w14:paraId="2BCFEC85" w14:textId="77777777" w:rsidR="0052694D" w:rsidRPr="004229B0" w:rsidRDefault="0052694D" w:rsidP="001D0566">
            <w:pPr>
              <w:keepNext/>
              <w:spacing w:after="0"/>
              <w:jc w:val="center"/>
              <w:rPr>
                <w:b/>
                <w:bCs/>
              </w:rPr>
            </w:pPr>
            <w:r w:rsidRPr="004229B0">
              <w:rPr>
                <w:b/>
                <w:bCs/>
              </w:rPr>
              <w:t>Power Class</w:t>
            </w:r>
          </w:p>
        </w:tc>
        <w:tc>
          <w:tcPr>
            <w:tcW w:w="970" w:type="dxa"/>
            <w:vMerge w:val="restart"/>
            <w:vAlign w:val="center"/>
          </w:tcPr>
          <w:p w14:paraId="62B176BE" w14:textId="77777777" w:rsidR="0052694D" w:rsidRPr="004229B0" w:rsidRDefault="0052694D" w:rsidP="001D0566">
            <w:pPr>
              <w:keepNext/>
              <w:spacing w:after="0"/>
              <w:jc w:val="center"/>
              <w:rPr>
                <w:b/>
                <w:bCs/>
              </w:rPr>
            </w:pPr>
            <w:r w:rsidRPr="004229B0">
              <w:rPr>
                <w:b/>
                <w:bCs/>
              </w:rPr>
              <w:t>Grid Type</w:t>
            </w:r>
          </w:p>
        </w:tc>
        <w:tc>
          <w:tcPr>
            <w:tcW w:w="1170" w:type="dxa"/>
            <w:vMerge w:val="restart"/>
            <w:vAlign w:val="center"/>
          </w:tcPr>
          <w:p w14:paraId="4D253B5A" w14:textId="38AAF0CA" w:rsidR="0052694D" w:rsidRPr="004229B0" w:rsidRDefault="0052694D" w:rsidP="001D0566">
            <w:pPr>
              <w:keepNext/>
              <w:spacing w:after="0"/>
              <w:jc w:val="center"/>
            </w:pPr>
            <w:r w:rsidRPr="004229B0">
              <w:rPr>
                <w:b/>
                <w:bCs/>
              </w:rPr>
              <w:t xml:space="preserve">Minimum Number of Spherical Coverage Test Points </w:t>
            </w:r>
            <w:r w:rsidRPr="004229B0">
              <w:rPr>
                <w:b/>
                <w:bCs/>
                <w:i/>
                <w:iCs/>
              </w:rPr>
              <w:t>N</w:t>
            </w:r>
            <w:r w:rsidRPr="004229B0">
              <w:t xml:space="preserve"> </w:t>
            </w:r>
            <w:r w:rsidRPr="004229B0">
              <w:rPr>
                <w:b/>
                <w:bCs/>
              </w:rPr>
              <w:t xml:space="preserve">(single chain) </w:t>
            </w:r>
          </w:p>
        </w:tc>
        <w:tc>
          <w:tcPr>
            <w:tcW w:w="2234" w:type="dxa"/>
            <w:vMerge w:val="restart"/>
            <w:vAlign w:val="center"/>
          </w:tcPr>
          <w:p w14:paraId="2862CDDA" w14:textId="258E7E21" w:rsidR="0052694D" w:rsidRPr="004229B0" w:rsidRDefault="00530A47" w:rsidP="001D0566">
            <w:pPr>
              <w:keepNext/>
              <w:spacing w:after="0"/>
              <w:jc w:val="center"/>
              <w:rPr>
                <w:b/>
                <w:bCs/>
              </w:rPr>
            </w:pPr>
            <w:r w:rsidRPr="00530A47">
              <w:rPr>
                <w:b/>
                <w:bCs/>
              </w:rPr>
              <w:t>Effort/Test Time for 1-DL spherical coverage test</w:t>
            </w:r>
          </w:p>
        </w:tc>
        <w:tc>
          <w:tcPr>
            <w:tcW w:w="4252" w:type="dxa"/>
            <w:gridSpan w:val="2"/>
            <w:vAlign w:val="center"/>
          </w:tcPr>
          <w:p w14:paraId="717FFC15" w14:textId="3DCCEC94" w:rsidR="0052694D" w:rsidRPr="00530A47" w:rsidRDefault="00530A47" w:rsidP="00530A47">
            <w:pPr>
              <w:spacing w:after="0"/>
              <w:jc w:val="center"/>
              <w:rPr>
                <w:b/>
                <w:bCs/>
                <w:color w:val="000000"/>
                <w:lang w:val="en-US"/>
              </w:rPr>
            </w:pPr>
            <w:r>
              <w:rPr>
                <w:b/>
                <w:bCs/>
                <w:color w:val="000000"/>
              </w:rPr>
              <w:t>Effort/Test Time for 2-DL multi-AoA spherical coverage test</w:t>
            </w:r>
          </w:p>
        </w:tc>
      </w:tr>
      <w:tr w:rsidR="00980328" w:rsidRPr="004229B0" w14:paraId="49D47814" w14:textId="77777777" w:rsidTr="00AE341C">
        <w:tc>
          <w:tcPr>
            <w:tcW w:w="1005" w:type="dxa"/>
            <w:vMerge/>
            <w:vAlign w:val="center"/>
          </w:tcPr>
          <w:p w14:paraId="746FE5C8" w14:textId="77777777" w:rsidR="0052694D" w:rsidRPr="004229B0" w:rsidRDefault="0052694D" w:rsidP="001D0566">
            <w:pPr>
              <w:keepNext/>
              <w:spacing w:after="0"/>
              <w:jc w:val="center"/>
              <w:rPr>
                <w:b/>
                <w:bCs/>
              </w:rPr>
            </w:pPr>
          </w:p>
        </w:tc>
        <w:tc>
          <w:tcPr>
            <w:tcW w:w="970" w:type="dxa"/>
            <w:vMerge/>
            <w:vAlign w:val="center"/>
          </w:tcPr>
          <w:p w14:paraId="03CF1482" w14:textId="77777777" w:rsidR="0052694D" w:rsidRPr="004229B0" w:rsidRDefault="0052694D" w:rsidP="001D0566">
            <w:pPr>
              <w:keepNext/>
              <w:spacing w:after="0"/>
              <w:jc w:val="center"/>
              <w:rPr>
                <w:b/>
                <w:bCs/>
              </w:rPr>
            </w:pPr>
          </w:p>
        </w:tc>
        <w:tc>
          <w:tcPr>
            <w:tcW w:w="1170" w:type="dxa"/>
            <w:vMerge/>
            <w:vAlign w:val="center"/>
          </w:tcPr>
          <w:p w14:paraId="3A52739A" w14:textId="77777777" w:rsidR="0052694D" w:rsidRPr="004229B0" w:rsidRDefault="0052694D" w:rsidP="001D0566">
            <w:pPr>
              <w:keepNext/>
              <w:spacing w:after="0"/>
              <w:jc w:val="center"/>
              <w:rPr>
                <w:b/>
                <w:bCs/>
              </w:rPr>
            </w:pPr>
          </w:p>
        </w:tc>
        <w:tc>
          <w:tcPr>
            <w:tcW w:w="2234" w:type="dxa"/>
            <w:vMerge/>
          </w:tcPr>
          <w:p w14:paraId="0829B384" w14:textId="77777777" w:rsidR="0052694D" w:rsidRPr="004229B0" w:rsidRDefault="0052694D" w:rsidP="001D0566">
            <w:pPr>
              <w:keepNext/>
              <w:spacing w:after="0"/>
              <w:jc w:val="center"/>
              <w:rPr>
                <w:b/>
                <w:bCs/>
              </w:rPr>
            </w:pPr>
          </w:p>
        </w:tc>
        <w:tc>
          <w:tcPr>
            <w:tcW w:w="2086" w:type="dxa"/>
            <w:vAlign w:val="center"/>
          </w:tcPr>
          <w:p w14:paraId="42D876E4" w14:textId="0CDD0E9F" w:rsidR="0052694D" w:rsidRPr="004229B0" w:rsidRDefault="00530A47" w:rsidP="001D0566">
            <w:pPr>
              <w:keepNext/>
              <w:spacing w:after="0"/>
              <w:jc w:val="center"/>
              <w:rPr>
                <w:b/>
                <w:bCs/>
              </w:rPr>
            </w:pPr>
            <w:r w:rsidRPr="00530A47">
              <w:rPr>
                <w:b/>
                <w:bCs/>
              </w:rPr>
              <w:t>Joint 2 AoA Sensitivity Approach #1</w:t>
            </w:r>
          </w:p>
        </w:tc>
        <w:tc>
          <w:tcPr>
            <w:tcW w:w="2166" w:type="dxa"/>
            <w:vAlign w:val="center"/>
          </w:tcPr>
          <w:p w14:paraId="0555DB8E" w14:textId="6E73E14B" w:rsidR="0052694D" w:rsidRPr="004229B0" w:rsidRDefault="00346EB3" w:rsidP="001D0566">
            <w:pPr>
              <w:keepNext/>
              <w:spacing w:after="0"/>
              <w:jc w:val="center"/>
              <w:rPr>
                <w:b/>
                <w:bCs/>
              </w:rPr>
            </w:pPr>
            <w:r w:rsidRPr="00346EB3">
              <w:rPr>
                <w:b/>
                <w:bCs/>
              </w:rPr>
              <w:t>Joint 2 AoA Sensitivity Approach #</w:t>
            </w:r>
            <w:r w:rsidR="00F75035">
              <w:rPr>
                <w:b/>
                <w:bCs/>
              </w:rPr>
              <w:t>2</w:t>
            </w:r>
          </w:p>
        </w:tc>
      </w:tr>
      <w:tr w:rsidR="00AE341C" w:rsidRPr="004229B0" w14:paraId="3EEC0A6A" w14:textId="77777777" w:rsidTr="00AE341C">
        <w:tc>
          <w:tcPr>
            <w:tcW w:w="1005" w:type="dxa"/>
            <w:vAlign w:val="center"/>
          </w:tcPr>
          <w:p w14:paraId="770F7885" w14:textId="77777777" w:rsidR="00AE341C" w:rsidRPr="004229B0" w:rsidRDefault="00AE341C" w:rsidP="00AE341C">
            <w:pPr>
              <w:keepNext/>
              <w:spacing w:after="0"/>
              <w:jc w:val="center"/>
              <w:rPr>
                <w:b/>
                <w:bCs/>
              </w:rPr>
            </w:pPr>
            <w:r w:rsidRPr="004229B0">
              <w:rPr>
                <w:b/>
                <w:bCs/>
              </w:rPr>
              <w:t>PC1</w:t>
            </w:r>
          </w:p>
        </w:tc>
        <w:tc>
          <w:tcPr>
            <w:tcW w:w="970" w:type="dxa"/>
          </w:tcPr>
          <w:p w14:paraId="278F7DAE" w14:textId="77777777" w:rsidR="00AE341C" w:rsidRPr="004229B0" w:rsidRDefault="00AE341C" w:rsidP="00AE341C">
            <w:pPr>
              <w:keepNext/>
              <w:spacing w:after="0"/>
              <w:jc w:val="center"/>
            </w:pPr>
            <w:r w:rsidRPr="004229B0">
              <w:t xml:space="preserve">constant-step size </w:t>
            </w:r>
          </w:p>
        </w:tc>
        <w:tc>
          <w:tcPr>
            <w:tcW w:w="1170" w:type="dxa"/>
            <w:vAlign w:val="center"/>
          </w:tcPr>
          <w:p w14:paraId="46D53D53" w14:textId="77777777" w:rsidR="00AE341C" w:rsidRPr="004229B0" w:rsidRDefault="00AE341C" w:rsidP="00AE341C">
            <w:pPr>
              <w:keepNext/>
              <w:spacing w:after="0"/>
              <w:jc w:val="center"/>
            </w:pPr>
            <w:r w:rsidRPr="004229B0">
              <w:t>200</w:t>
            </w:r>
          </w:p>
        </w:tc>
        <w:tc>
          <w:tcPr>
            <w:tcW w:w="2234" w:type="dxa"/>
            <w:vAlign w:val="center"/>
          </w:tcPr>
          <w:p w14:paraId="7D9E6D12" w14:textId="26103E28" w:rsidR="00AE341C" w:rsidRPr="004229B0" w:rsidRDefault="00AE341C" w:rsidP="00AE341C">
            <w:pPr>
              <w:keepNext/>
              <w:spacing w:after="0"/>
              <w:jc w:val="center"/>
            </w:pPr>
            <w:r w:rsidRPr="004229B0">
              <w:t>200*2*</w:t>
            </w:r>
            <w:r>
              <w:t>(</w:t>
            </w:r>
            <w:proofErr w:type="spellStart"/>
            <w:r w:rsidRPr="004229B0">
              <w:rPr>
                <w:i/>
                <w:iCs/>
              </w:rPr>
              <w:t>t</w:t>
            </w:r>
            <w:r w:rsidRPr="004229B0">
              <w:rPr>
                <w:vertAlign w:val="subscript"/>
              </w:rPr>
              <w:t>EIS</w:t>
            </w:r>
            <w:proofErr w:type="spellEnd"/>
            <w:r w:rsidRPr="00F441C7">
              <w:t>+</w:t>
            </w:r>
            <w:r w:rsidRPr="004229B0">
              <w:rPr>
                <w:i/>
                <w:iCs/>
              </w:rPr>
              <w:t xml:space="preserve"> </w:t>
            </w:r>
            <w:proofErr w:type="spellStart"/>
            <w:r w:rsidRPr="004229B0">
              <w:rPr>
                <w:i/>
                <w:iCs/>
              </w:rPr>
              <w:t>t</w:t>
            </w:r>
            <w:r>
              <w:rPr>
                <w:vertAlign w:val="subscript"/>
              </w:rPr>
              <w:t>dwell</w:t>
            </w:r>
            <w:proofErr w:type="spellEnd"/>
            <w:r>
              <w:t xml:space="preserve">) </w:t>
            </w:r>
            <w:r w:rsidRPr="00C11AB3">
              <w:t>≈</w:t>
            </w:r>
            <w:r w:rsidRPr="004229B0">
              <w:t>320min</w:t>
            </w:r>
          </w:p>
        </w:tc>
        <w:tc>
          <w:tcPr>
            <w:tcW w:w="2086" w:type="dxa"/>
            <w:vAlign w:val="center"/>
          </w:tcPr>
          <w:p w14:paraId="41CB362A" w14:textId="5D964214" w:rsidR="00AE341C" w:rsidRPr="004229B0" w:rsidRDefault="00AE341C" w:rsidP="00AE341C">
            <w:pPr>
              <w:keepNext/>
              <w:spacing w:after="0"/>
              <w:jc w:val="center"/>
            </w:pPr>
            <w:r>
              <w:rPr>
                <w:color w:val="000000"/>
              </w:rPr>
              <w:t>200*</w:t>
            </w:r>
            <w:r w:rsidR="00C65249" w:rsidRPr="00C65249">
              <w:rPr>
                <w:i/>
                <w:iCs/>
                <w:color w:val="000000"/>
              </w:rPr>
              <w:t>P</w:t>
            </w:r>
            <w:r>
              <w:rPr>
                <w:color w:val="000000"/>
              </w:rPr>
              <w:t>*[</w:t>
            </w:r>
            <w:proofErr w:type="spellStart"/>
            <w:r>
              <w:rPr>
                <w:i/>
                <w:iCs/>
                <w:color w:val="000000"/>
              </w:rPr>
              <w:t>t</w:t>
            </w:r>
            <w:r>
              <w:rPr>
                <w:color w:val="000000"/>
                <w:vertAlign w:val="subscript"/>
              </w:rPr>
              <w:t>dwell</w:t>
            </w:r>
            <w:proofErr w:type="spellEnd"/>
            <w:r>
              <w:rPr>
                <w:color w:val="000000"/>
              </w:rPr>
              <w:t xml:space="preserve"> +</w:t>
            </w:r>
            <w:r>
              <w:rPr>
                <w:i/>
                <w:iCs/>
                <w:color w:val="000000"/>
              </w:rPr>
              <w:t>t</w:t>
            </w:r>
            <w:r>
              <w:rPr>
                <w:color w:val="000000"/>
                <w:vertAlign w:val="subscript"/>
              </w:rPr>
              <w:t>J2AS1</w:t>
            </w:r>
            <w:r>
              <w:rPr>
                <w:color w:val="000000"/>
              </w:rPr>
              <w:t xml:space="preserve"> </w:t>
            </w:r>
            <w:r w:rsidR="007309A6">
              <w:rPr>
                <w:color w:val="000000"/>
              </w:rPr>
              <w:t>+</w:t>
            </w:r>
            <w:r w:rsidRPr="00C65249">
              <w:rPr>
                <w:i/>
                <w:iCs/>
                <w:color w:val="000000"/>
              </w:rPr>
              <w:t>M</w:t>
            </w:r>
            <w:r>
              <w:rPr>
                <w:color w:val="000000"/>
              </w:rPr>
              <w:t>*(</w:t>
            </w:r>
            <w:proofErr w:type="spellStart"/>
            <w:r w:rsidRPr="00F86B4C">
              <w:rPr>
                <w:i/>
                <w:iCs/>
                <w:color w:val="000000"/>
              </w:rPr>
              <w:t>t</w:t>
            </w:r>
            <w:r>
              <w:rPr>
                <w:color w:val="000000"/>
                <w:vertAlign w:val="subscript"/>
              </w:rPr>
              <w:t>dwell</w:t>
            </w:r>
            <w:r>
              <w:rPr>
                <w:color w:val="000000"/>
              </w:rPr>
              <w:t>+</w:t>
            </w:r>
            <w:r>
              <w:rPr>
                <w:i/>
                <w:iCs/>
                <w:color w:val="000000"/>
              </w:rPr>
              <w:t>t</w:t>
            </w:r>
            <w:r>
              <w:rPr>
                <w:color w:val="000000"/>
                <w:vertAlign w:val="subscript"/>
              </w:rPr>
              <w:t>TP</w:t>
            </w:r>
            <w:proofErr w:type="spellEnd"/>
            <w:r>
              <w:rPr>
                <w:color w:val="000000"/>
              </w:rPr>
              <w:t xml:space="preserve">)] </w:t>
            </w:r>
          </w:p>
        </w:tc>
        <w:tc>
          <w:tcPr>
            <w:tcW w:w="2166" w:type="dxa"/>
            <w:vAlign w:val="center"/>
          </w:tcPr>
          <w:p w14:paraId="2BE9AF05" w14:textId="62368CD4" w:rsidR="00AE341C" w:rsidRPr="004229B0" w:rsidRDefault="00AE341C" w:rsidP="00AE341C">
            <w:pPr>
              <w:keepNext/>
              <w:spacing w:after="0"/>
              <w:jc w:val="center"/>
            </w:pPr>
            <w:r>
              <w:rPr>
                <w:color w:val="000000"/>
              </w:rPr>
              <w:t>200*</w:t>
            </w:r>
            <w:r w:rsidR="00A61039" w:rsidRPr="00C65249">
              <w:rPr>
                <w:i/>
                <w:iCs/>
                <w:color w:val="000000"/>
              </w:rPr>
              <w:t>P</w:t>
            </w:r>
            <w:r>
              <w:rPr>
                <w:color w:val="000000"/>
              </w:rPr>
              <w:t>*[</w:t>
            </w:r>
            <w:proofErr w:type="spellStart"/>
            <w:r>
              <w:rPr>
                <w:i/>
                <w:iCs/>
                <w:color w:val="000000"/>
              </w:rPr>
              <w:t>t</w:t>
            </w:r>
            <w:r>
              <w:rPr>
                <w:color w:val="000000"/>
                <w:vertAlign w:val="subscript"/>
              </w:rPr>
              <w:t>dwell</w:t>
            </w:r>
            <w:proofErr w:type="spellEnd"/>
            <w:r>
              <w:rPr>
                <w:color w:val="000000"/>
              </w:rPr>
              <w:t xml:space="preserve"> +</w:t>
            </w:r>
            <w:r>
              <w:rPr>
                <w:i/>
                <w:iCs/>
                <w:color w:val="000000"/>
              </w:rPr>
              <w:t>t</w:t>
            </w:r>
            <w:r>
              <w:rPr>
                <w:color w:val="000000"/>
                <w:vertAlign w:val="subscript"/>
              </w:rPr>
              <w:t>J2AS2</w:t>
            </w:r>
            <w:r>
              <w:rPr>
                <w:color w:val="000000"/>
              </w:rPr>
              <w:t xml:space="preserve"> </w:t>
            </w:r>
            <w:r w:rsidR="007309A6">
              <w:rPr>
                <w:color w:val="000000"/>
              </w:rPr>
              <w:t>+</w:t>
            </w:r>
            <w:r w:rsidRPr="007309A6">
              <w:rPr>
                <w:i/>
                <w:iCs/>
                <w:color w:val="000000"/>
              </w:rPr>
              <w:t>M</w:t>
            </w:r>
            <w:r>
              <w:rPr>
                <w:color w:val="000000"/>
              </w:rPr>
              <w:t>*(</w:t>
            </w:r>
            <w:proofErr w:type="spellStart"/>
            <w:r w:rsidRPr="00F86B4C">
              <w:rPr>
                <w:i/>
                <w:iCs/>
                <w:color w:val="000000"/>
              </w:rPr>
              <w:t>t</w:t>
            </w:r>
            <w:r>
              <w:rPr>
                <w:color w:val="000000"/>
                <w:vertAlign w:val="subscript"/>
              </w:rPr>
              <w:t>dwell</w:t>
            </w:r>
            <w:r>
              <w:rPr>
                <w:color w:val="000000"/>
              </w:rPr>
              <w:t>+</w:t>
            </w:r>
            <w:r>
              <w:rPr>
                <w:i/>
                <w:iCs/>
                <w:color w:val="000000"/>
              </w:rPr>
              <w:t>t</w:t>
            </w:r>
            <w:r>
              <w:rPr>
                <w:color w:val="000000"/>
                <w:vertAlign w:val="subscript"/>
              </w:rPr>
              <w:t>TP</w:t>
            </w:r>
            <w:proofErr w:type="spellEnd"/>
            <w:r>
              <w:rPr>
                <w:color w:val="000000"/>
              </w:rPr>
              <w:t xml:space="preserve">)] </w:t>
            </w:r>
          </w:p>
        </w:tc>
      </w:tr>
      <w:tr w:rsidR="00AE341C" w:rsidRPr="004229B0" w14:paraId="1B582443" w14:textId="77777777" w:rsidTr="00AE341C">
        <w:tc>
          <w:tcPr>
            <w:tcW w:w="1005" w:type="dxa"/>
            <w:vAlign w:val="center"/>
          </w:tcPr>
          <w:p w14:paraId="005855CF" w14:textId="77777777" w:rsidR="00AE341C" w:rsidRPr="004229B0" w:rsidRDefault="00AE341C" w:rsidP="00AE341C">
            <w:pPr>
              <w:keepNext/>
              <w:spacing w:after="0"/>
              <w:jc w:val="center"/>
              <w:rPr>
                <w:b/>
                <w:bCs/>
              </w:rPr>
            </w:pPr>
            <w:r w:rsidRPr="004229B0">
              <w:rPr>
                <w:b/>
                <w:bCs/>
              </w:rPr>
              <w:t>PC3</w:t>
            </w:r>
          </w:p>
        </w:tc>
        <w:tc>
          <w:tcPr>
            <w:tcW w:w="970" w:type="dxa"/>
          </w:tcPr>
          <w:p w14:paraId="57E09CBF" w14:textId="77777777" w:rsidR="00AE341C" w:rsidRPr="004229B0" w:rsidRDefault="00AE341C" w:rsidP="00AE341C">
            <w:pPr>
              <w:keepNext/>
              <w:spacing w:after="0"/>
              <w:jc w:val="center"/>
            </w:pPr>
            <w:r w:rsidRPr="004229B0">
              <w:t>constant-step size</w:t>
            </w:r>
          </w:p>
        </w:tc>
        <w:tc>
          <w:tcPr>
            <w:tcW w:w="1170" w:type="dxa"/>
            <w:vAlign w:val="center"/>
          </w:tcPr>
          <w:p w14:paraId="5EEA2E38" w14:textId="77777777" w:rsidR="00AE341C" w:rsidRPr="004229B0" w:rsidRDefault="00AE341C" w:rsidP="00AE341C">
            <w:pPr>
              <w:keepNext/>
              <w:spacing w:after="0"/>
              <w:jc w:val="center"/>
            </w:pPr>
            <w:r w:rsidRPr="004229B0">
              <w:t>180</w:t>
            </w:r>
          </w:p>
        </w:tc>
        <w:tc>
          <w:tcPr>
            <w:tcW w:w="2234" w:type="dxa"/>
            <w:vAlign w:val="center"/>
          </w:tcPr>
          <w:p w14:paraId="58FBF29C" w14:textId="5B345B17" w:rsidR="00AE341C" w:rsidRPr="004229B0" w:rsidRDefault="00AE341C" w:rsidP="00AE341C">
            <w:pPr>
              <w:keepNext/>
              <w:spacing w:after="0"/>
              <w:jc w:val="center"/>
            </w:pPr>
            <w:r>
              <w:t>180</w:t>
            </w:r>
            <w:r w:rsidRPr="004229B0">
              <w:t>*2*</w:t>
            </w:r>
            <w:r>
              <w:t>(</w:t>
            </w:r>
            <w:proofErr w:type="spellStart"/>
            <w:r w:rsidRPr="004229B0">
              <w:rPr>
                <w:i/>
                <w:iCs/>
              </w:rPr>
              <w:t>t</w:t>
            </w:r>
            <w:r w:rsidRPr="004229B0">
              <w:rPr>
                <w:vertAlign w:val="subscript"/>
              </w:rPr>
              <w:t>EIS</w:t>
            </w:r>
            <w:proofErr w:type="spellEnd"/>
            <w:r w:rsidRPr="00F441C7">
              <w:t>+</w:t>
            </w:r>
            <w:r w:rsidRPr="004229B0">
              <w:rPr>
                <w:i/>
                <w:iCs/>
              </w:rPr>
              <w:t xml:space="preserve"> </w:t>
            </w:r>
            <w:proofErr w:type="spellStart"/>
            <w:r w:rsidRPr="004229B0">
              <w:rPr>
                <w:i/>
                <w:iCs/>
              </w:rPr>
              <w:t>t</w:t>
            </w:r>
            <w:r>
              <w:rPr>
                <w:vertAlign w:val="subscript"/>
              </w:rPr>
              <w:t>dwell</w:t>
            </w:r>
            <w:proofErr w:type="spellEnd"/>
            <w:r>
              <w:t xml:space="preserve">) </w:t>
            </w:r>
            <w:r w:rsidRPr="00C11AB3">
              <w:t>≈</w:t>
            </w:r>
            <w:r w:rsidRPr="004229B0">
              <w:t>288min</w:t>
            </w:r>
          </w:p>
        </w:tc>
        <w:tc>
          <w:tcPr>
            <w:tcW w:w="2086" w:type="dxa"/>
            <w:vAlign w:val="center"/>
          </w:tcPr>
          <w:p w14:paraId="54972376" w14:textId="6871D726" w:rsidR="00AE341C" w:rsidRPr="004229B0" w:rsidRDefault="00AE341C" w:rsidP="00AE341C">
            <w:pPr>
              <w:keepNext/>
              <w:spacing w:after="0"/>
              <w:jc w:val="center"/>
            </w:pPr>
            <w:r>
              <w:rPr>
                <w:color w:val="000000"/>
              </w:rPr>
              <w:t>180*</w:t>
            </w:r>
            <w:r w:rsidR="00A61039" w:rsidRPr="00A61039">
              <w:rPr>
                <w:i/>
                <w:iCs/>
                <w:color w:val="000000"/>
              </w:rPr>
              <w:t>P</w:t>
            </w:r>
            <w:r>
              <w:rPr>
                <w:color w:val="000000"/>
              </w:rPr>
              <w:t>*[</w:t>
            </w:r>
            <w:proofErr w:type="spellStart"/>
            <w:r>
              <w:rPr>
                <w:i/>
                <w:iCs/>
                <w:color w:val="000000"/>
              </w:rPr>
              <w:t>t</w:t>
            </w:r>
            <w:r>
              <w:rPr>
                <w:color w:val="000000"/>
                <w:vertAlign w:val="subscript"/>
              </w:rPr>
              <w:t>dwell</w:t>
            </w:r>
            <w:proofErr w:type="spellEnd"/>
            <w:r>
              <w:rPr>
                <w:color w:val="000000"/>
              </w:rPr>
              <w:t xml:space="preserve"> +</w:t>
            </w:r>
            <w:r>
              <w:rPr>
                <w:i/>
                <w:iCs/>
                <w:color w:val="000000"/>
              </w:rPr>
              <w:t>t</w:t>
            </w:r>
            <w:r>
              <w:rPr>
                <w:color w:val="000000"/>
                <w:vertAlign w:val="subscript"/>
              </w:rPr>
              <w:t>J2AS1</w:t>
            </w:r>
            <w:r>
              <w:rPr>
                <w:color w:val="000000"/>
              </w:rPr>
              <w:t xml:space="preserve"> </w:t>
            </w:r>
            <w:r w:rsidR="007309A6">
              <w:rPr>
                <w:color w:val="000000"/>
              </w:rPr>
              <w:t>+</w:t>
            </w:r>
            <w:r w:rsidRPr="00A61039">
              <w:rPr>
                <w:i/>
                <w:iCs/>
                <w:color w:val="000000"/>
              </w:rPr>
              <w:t>M</w:t>
            </w:r>
            <w:r>
              <w:rPr>
                <w:color w:val="000000"/>
              </w:rPr>
              <w:t>*(</w:t>
            </w:r>
            <w:proofErr w:type="spellStart"/>
            <w:r w:rsidRPr="00F86B4C">
              <w:rPr>
                <w:i/>
                <w:iCs/>
                <w:color w:val="000000"/>
              </w:rPr>
              <w:t>t</w:t>
            </w:r>
            <w:r>
              <w:rPr>
                <w:color w:val="000000"/>
                <w:vertAlign w:val="subscript"/>
              </w:rPr>
              <w:t>dwell</w:t>
            </w:r>
            <w:r>
              <w:rPr>
                <w:color w:val="000000"/>
              </w:rPr>
              <w:t>+</w:t>
            </w:r>
            <w:r>
              <w:rPr>
                <w:i/>
                <w:iCs/>
                <w:color w:val="000000"/>
              </w:rPr>
              <w:t>t</w:t>
            </w:r>
            <w:r>
              <w:rPr>
                <w:color w:val="000000"/>
                <w:vertAlign w:val="subscript"/>
              </w:rPr>
              <w:t>TP</w:t>
            </w:r>
            <w:proofErr w:type="spellEnd"/>
            <w:r>
              <w:rPr>
                <w:color w:val="000000"/>
              </w:rPr>
              <w:t xml:space="preserve">)] </w:t>
            </w:r>
          </w:p>
        </w:tc>
        <w:tc>
          <w:tcPr>
            <w:tcW w:w="2166" w:type="dxa"/>
            <w:vAlign w:val="center"/>
          </w:tcPr>
          <w:p w14:paraId="45384912" w14:textId="61C585A5" w:rsidR="00AE341C" w:rsidRPr="004229B0" w:rsidRDefault="00AE341C" w:rsidP="00AE341C">
            <w:pPr>
              <w:keepNext/>
              <w:spacing w:after="0"/>
              <w:jc w:val="center"/>
            </w:pPr>
            <w:r>
              <w:rPr>
                <w:color w:val="000000"/>
              </w:rPr>
              <w:t>180*</w:t>
            </w:r>
            <w:r w:rsidR="00A61039" w:rsidRPr="00A61039">
              <w:rPr>
                <w:i/>
                <w:iCs/>
                <w:color w:val="000000"/>
              </w:rPr>
              <w:t>P</w:t>
            </w:r>
            <w:r>
              <w:rPr>
                <w:color w:val="000000"/>
              </w:rPr>
              <w:t>*[</w:t>
            </w:r>
            <w:proofErr w:type="spellStart"/>
            <w:r>
              <w:rPr>
                <w:i/>
                <w:iCs/>
                <w:color w:val="000000"/>
              </w:rPr>
              <w:t>t</w:t>
            </w:r>
            <w:r>
              <w:rPr>
                <w:color w:val="000000"/>
                <w:vertAlign w:val="subscript"/>
              </w:rPr>
              <w:t>dwell</w:t>
            </w:r>
            <w:proofErr w:type="spellEnd"/>
            <w:r>
              <w:rPr>
                <w:color w:val="000000"/>
              </w:rPr>
              <w:t xml:space="preserve"> +</w:t>
            </w:r>
            <w:r>
              <w:rPr>
                <w:i/>
                <w:iCs/>
                <w:color w:val="000000"/>
              </w:rPr>
              <w:t>t</w:t>
            </w:r>
            <w:r>
              <w:rPr>
                <w:color w:val="000000"/>
                <w:vertAlign w:val="subscript"/>
              </w:rPr>
              <w:t>J2AS2</w:t>
            </w:r>
            <w:r>
              <w:rPr>
                <w:color w:val="000000"/>
              </w:rPr>
              <w:t xml:space="preserve"> </w:t>
            </w:r>
            <w:r w:rsidR="007309A6">
              <w:rPr>
                <w:color w:val="000000"/>
              </w:rPr>
              <w:t>+</w:t>
            </w:r>
            <w:r w:rsidRPr="00A61039">
              <w:rPr>
                <w:i/>
                <w:iCs/>
                <w:color w:val="000000"/>
              </w:rPr>
              <w:t>M</w:t>
            </w:r>
            <w:r>
              <w:rPr>
                <w:color w:val="000000"/>
              </w:rPr>
              <w:t>*(</w:t>
            </w:r>
            <w:proofErr w:type="spellStart"/>
            <w:r w:rsidRPr="00F86B4C">
              <w:rPr>
                <w:i/>
                <w:iCs/>
                <w:color w:val="000000"/>
              </w:rPr>
              <w:t>t</w:t>
            </w:r>
            <w:r>
              <w:rPr>
                <w:color w:val="000000"/>
                <w:vertAlign w:val="subscript"/>
              </w:rPr>
              <w:t>dwell</w:t>
            </w:r>
            <w:r>
              <w:rPr>
                <w:color w:val="000000"/>
              </w:rPr>
              <w:t>+</w:t>
            </w:r>
            <w:r>
              <w:rPr>
                <w:i/>
                <w:iCs/>
                <w:color w:val="000000"/>
              </w:rPr>
              <w:t>t</w:t>
            </w:r>
            <w:r>
              <w:rPr>
                <w:color w:val="000000"/>
                <w:vertAlign w:val="subscript"/>
              </w:rPr>
              <w:t>TP</w:t>
            </w:r>
            <w:proofErr w:type="spellEnd"/>
            <w:r>
              <w:rPr>
                <w:color w:val="000000"/>
              </w:rPr>
              <w:t xml:space="preserve">)] </w:t>
            </w:r>
          </w:p>
        </w:tc>
      </w:tr>
      <w:tr w:rsidR="00AE341C" w:rsidRPr="004229B0" w14:paraId="6274C1FC" w14:textId="77777777" w:rsidTr="00AE341C">
        <w:tc>
          <w:tcPr>
            <w:tcW w:w="1005" w:type="dxa"/>
            <w:vAlign w:val="center"/>
          </w:tcPr>
          <w:p w14:paraId="1F73E753" w14:textId="77777777" w:rsidR="00AE341C" w:rsidRPr="004229B0" w:rsidRDefault="00AE341C" w:rsidP="00AE341C">
            <w:pPr>
              <w:keepNext/>
              <w:spacing w:after="0"/>
              <w:jc w:val="center"/>
              <w:rPr>
                <w:b/>
                <w:bCs/>
              </w:rPr>
            </w:pPr>
            <w:r w:rsidRPr="004229B0">
              <w:rPr>
                <w:b/>
                <w:bCs/>
              </w:rPr>
              <w:t>PC1/PC3</w:t>
            </w:r>
          </w:p>
        </w:tc>
        <w:tc>
          <w:tcPr>
            <w:tcW w:w="970" w:type="dxa"/>
          </w:tcPr>
          <w:p w14:paraId="3C7E0B7B" w14:textId="77777777" w:rsidR="00AE341C" w:rsidRPr="004229B0" w:rsidRDefault="00AE341C" w:rsidP="00AE341C">
            <w:pPr>
              <w:keepNext/>
              <w:spacing w:after="0"/>
              <w:jc w:val="center"/>
            </w:pPr>
            <w:r w:rsidRPr="004229B0">
              <w:t>constant density</w:t>
            </w:r>
          </w:p>
        </w:tc>
        <w:tc>
          <w:tcPr>
            <w:tcW w:w="1170" w:type="dxa"/>
            <w:vAlign w:val="center"/>
          </w:tcPr>
          <w:p w14:paraId="4A8B4D97" w14:textId="77777777" w:rsidR="00AE341C" w:rsidRPr="004229B0" w:rsidRDefault="00AE341C" w:rsidP="00AE341C">
            <w:pPr>
              <w:keepNext/>
              <w:spacing w:after="0"/>
              <w:jc w:val="center"/>
            </w:pPr>
            <w:r w:rsidRPr="004229B0">
              <w:t>266</w:t>
            </w:r>
          </w:p>
        </w:tc>
        <w:tc>
          <w:tcPr>
            <w:tcW w:w="2234" w:type="dxa"/>
            <w:vAlign w:val="center"/>
          </w:tcPr>
          <w:p w14:paraId="5D2C86E0" w14:textId="5DB62274" w:rsidR="00AE341C" w:rsidRPr="004229B0" w:rsidRDefault="00AE341C" w:rsidP="00AE341C">
            <w:pPr>
              <w:keepNext/>
              <w:spacing w:after="0"/>
              <w:jc w:val="center"/>
            </w:pPr>
            <w:r w:rsidRPr="004229B0">
              <w:t>2</w:t>
            </w:r>
            <w:r>
              <w:t>66</w:t>
            </w:r>
            <w:r w:rsidRPr="004229B0">
              <w:t>*2*</w:t>
            </w:r>
            <w:r>
              <w:t>(</w:t>
            </w:r>
            <w:proofErr w:type="spellStart"/>
            <w:r w:rsidRPr="004229B0">
              <w:rPr>
                <w:i/>
                <w:iCs/>
              </w:rPr>
              <w:t>t</w:t>
            </w:r>
            <w:r w:rsidRPr="004229B0">
              <w:rPr>
                <w:vertAlign w:val="subscript"/>
              </w:rPr>
              <w:t>EIS</w:t>
            </w:r>
            <w:proofErr w:type="spellEnd"/>
            <w:r w:rsidRPr="00F441C7">
              <w:t>+</w:t>
            </w:r>
            <w:r w:rsidRPr="004229B0">
              <w:rPr>
                <w:i/>
                <w:iCs/>
              </w:rPr>
              <w:t xml:space="preserve"> </w:t>
            </w:r>
            <w:proofErr w:type="spellStart"/>
            <w:r w:rsidRPr="004229B0">
              <w:rPr>
                <w:i/>
                <w:iCs/>
              </w:rPr>
              <w:t>t</w:t>
            </w:r>
            <w:r>
              <w:rPr>
                <w:vertAlign w:val="subscript"/>
              </w:rPr>
              <w:t>dwell</w:t>
            </w:r>
            <w:proofErr w:type="spellEnd"/>
            <w:r>
              <w:t xml:space="preserve">) </w:t>
            </w:r>
            <w:r w:rsidRPr="00C11AB3">
              <w:t>≈</w:t>
            </w:r>
            <w:r w:rsidRPr="004229B0">
              <w:t>426min</w:t>
            </w:r>
          </w:p>
        </w:tc>
        <w:tc>
          <w:tcPr>
            <w:tcW w:w="2086" w:type="dxa"/>
            <w:vAlign w:val="center"/>
          </w:tcPr>
          <w:p w14:paraId="103F243B" w14:textId="7257BD7E" w:rsidR="00AE341C" w:rsidRPr="004229B0" w:rsidRDefault="00AE341C" w:rsidP="00AE341C">
            <w:pPr>
              <w:keepNext/>
              <w:spacing w:after="0"/>
              <w:jc w:val="center"/>
            </w:pPr>
            <w:r>
              <w:rPr>
                <w:color w:val="000000"/>
              </w:rPr>
              <w:t>266*</w:t>
            </w:r>
            <w:r w:rsidR="00A61039" w:rsidRPr="00A61039">
              <w:rPr>
                <w:i/>
                <w:iCs/>
                <w:color w:val="000000"/>
              </w:rPr>
              <w:t>P</w:t>
            </w:r>
            <w:r>
              <w:rPr>
                <w:color w:val="000000"/>
              </w:rPr>
              <w:t>*[</w:t>
            </w:r>
            <w:proofErr w:type="spellStart"/>
            <w:r>
              <w:rPr>
                <w:i/>
                <w:iCs/>
                <w:color w:val="000000"/>
              </w:rPr>
              <w:t>t</w:t>
            </w:r>
            <w:r>
              <w:rPr>
                <w:color w:val="000000"/>
                <w:vertAlign w:val="subscript"/>
              </w:rPr>
              <w:t>dwell</w:t>
            </w:r>
            <w:proofErr w:type="spellEnd"/>
            <w:r>
              <w:rPr>
                <w:color w:val="000000"/>
              </w:rPr>
              <w:t xml:space="preserve"> +</w:t>
            </w:r>
            <w:r>
              <w:rPr>
                <w:i/>
                <w:iCs/>
                <w:color w:val="000000"/>
              </w:rPr>
              <w:t>t</w:t>
            </w:r>
            <w:r>
              <w:rPr>
                <w:color w:val="000000"/>
                <w:vertAlign w:val="subscript"/>
              </w:rPr>
              <w:t>J2AS1</w:t>
            </w:r>
            <w:r>
              <w:rPr>
                <w:color w:val="000000"/>
              </w:rPr>
              <w:t xml:space="preserve"> </w:t>
            </w:r>
            <w:r w:rsidR="007309A6">
              <w:rPr>
                <w:color w:val="000000"/>
              </w:rPr>
              <w:t>+</w:t>
            </w:r>
            <w:r w:rsidRPr="00A61039">
              <w:rPr>
                <w:i/>
                <w:iCs/>
                <w:color w:val="000000"/>
              </w:rPr>
              <w:t>M</w:t>
            </w:r>
            <w:r>
              <w:rPr>
                <w:color w:val="000000"/>
              </w:rPr>
              <w:t>*(</w:t>
            </w:r>
            <w:proofErr w:type="spellStart"/>
            <w:r w:rsidRPr="00F86B4C">
              <w:rPr>
                <w:i/>
                <w:iCs/>
                <w:color w:val="000000"/>
              </w:rPr>
              <w:t>t</w:t>
            </w:r>
            <w:r>
              <w:rPr>
                <w:color w:val="000000"/>
                <w:vertAlign w:val="subscript"/>
              </w:rPr>
              <w:t>dwell</w:t>
            </w:r>
            <w:r>
              <w:rPr>
                <w:color w:val="000000"/>
              </w:rPr>
              <w:t>+</w:t>
            </w:r>
            <w:r>
              <w:rPr>
                <w:i/>
                <w:iCs/>
                <w:color w:val="000000"/>
              </w:rPr>
              <w:t>t</w:t>
            </w:r>
            <w:r>
              <w:rPr>
                <w:color w:val="000000"/>
                <w:vertAlign w:val="subscript"/>
              </w:rPr>
              <w:t>TP</w:t>
            </w:r>
            <w:proofErr w:type="spellEnd"/>
            <w:r>
              <w:rPr>
                <w:color w:val="000000"/>
              </w:rPr>
              <w:t xml:space="preserve">)] </w:t>
            </w:r>
          </w:p>
        </w:tc>
        <w:tc>
          <w:tcPr>
            <w:tcW w:w="2166" w:type="dxa"/>
            <w:vAlign w:val="center"/>
          </w:tcPr>
          <w:p w14:paraId="615DB1A4" w14:textId="71A4E29B" w:rsidR="00AE341C" w:rsidRPr="004229B0" w:rsidRDefault="00AE341C" w:rsidP="00AE341C">
            <w:pPr>
              <w:keepNext/>
              <w:spacing w:after="0"/>
              <w:jc w:val="center"/>
            </w:pPr>
            <w:r>
              <w:rPr>
                <w:color w:val="000000"/>
              </w:rPr>
              <w:t>266*</w:t>
            </w:r>
            <w:r w:rsidR="00A61039">
              <w:rPr>
                <w:color w:val="000000"/>
              </w:rPr>
              <w:t>P</w:t>
            </w:r>
            <w:r>
              <w:rPr>
                <w:color w:val="000000"/>
              </w:rPr>
              <w:t>*[</w:t>
            </w:r>
            <w:proofErr w:type="spellStart"/>
            <w:r>
              <w:rPr>
                <w:i/>
                <w:iCs/>
                <w:color w:val="000000"/>
              </w:rPr>
              <w:t>t</w:t>
            </w:r>
            <w:r>
              <w:rPr>
                <w:color w:val="000000"/>
                <w:vertAlign w:val="subscript"/>
              </w:rPr>
              <w:t>dwell</w:t>
            </w:r>
            <w:proofErr w:type="spellEnd"/>
            <w:r>
              <w:rPr>
                <w:color w:val="000000"/>
              </w:rPr>
              <w:t xml:space="preserve"> +</w:t>
            </w:r>
            <w:r>
              <w:rPr>
                <w:i/>
                <w:iCs/>
                <w:color w:val="000000"/>
              </w:rPr>
              <w:t>t</w:t>
            </w:r>
            <w:r>
              <w:rPr>
                <w:color w:val="000000"/>
                <w:vertAlign w:val="subscript"/>
              </w:rPr>
              <w:t>J2AS2</w:t>
            </w:r>
            <w:r>
              <w:rPr>
                <w:color w:val="000000"/>
              </w:rPr>
              <w:t xml:space="preserve"> </w:t>
            </w:r>
            <w:r w:rsidR="007309A6">
              <w:rPr>
                <w:color w:val="000000"/>
              </w:rPr>
              <w:t>+</w:t>
            </w:r>
            <w:r w:rsidR="00A61039" w:rsidRPr="00A61039">
              <w:rPr>
                <w:i/>
                <w:iCs/>
                <w:color w:val="000000"/>
              </w:rPr>
              <w:t>M</w:t>
            </w:r>
            <w:r>
              <w:rPr>
                <w:color w:val="000000"/>
              </w:rPr>
              <w:t>*(</w:t>
            </w:r>
            <w:proofErr w:type="spellStart"/>
            <w:r w:rsidRPr="00F86B4C">
              <w:rPr>
                <w:i/>
                <w:iCs/>
                <w:color w:val="000000"/>
              </w:rPr>
              <w:t>t</w:t>
            </w:r>
            <w:r>
              <w:rPr>
                <w:color w:val="000000"/>
                <w:vertAlign w:val="subscript"/>
              </w:rPr>
              <w:t>dwell</w:t>
            </w:r>
            <w:r>
              <w:rPr>
                <w:color w:val="000000"/>
              </w:rPr>
              <w:t>+</w:t>
            </w:r>
            <w:r>
              <w:rPr>
                <w:i/>
                <w:iCs/>
                <w:color w:val="000000"/>
              </w:rPr>
              <w:t>t</w:t>
            </w:r>
            <w:r>
              <w:rPr>
                <w:color w:val="000000"/>
                <w:vertAlign w:val="subscript"/>
              </w:rPr>
              <w:t>TP</w:t>
            </w:r>
            <w:proofErr w:type="spellEnd"/>
            <w:r>
              <w:rPr>
                <w:color w:val="000000"/>
              </w:rPr>
              <w:t xml:space="preserve">)] </w:t>
            </w:r>
          </w:p>
        </w:tc>
      </w:tr>
    </w:tbl>
    <w:p w14:paraId="017630A3" w14:textId="77777777" w:rsidR="001D37BB" w:rsidRDefault="001D37BB" w:rsidP="001D37BB">
      <w:bookmarkStart w:id="38" w:name="_Ref112756073"/>
    </w:p>
    <w:p w14:paraId="008EED36" w14:textId="5121956D" w:rsidR="00552D6B" w:rsidRDefault="00552D6B" w:rsidP="001D37BB">
      <w:r w:rsidRPr="00552D6B">
        <w:t>The test times estimates</w:t>
      </w:r>
      <w:r w:rsidR="001D37BB">
        <w:t xml:space="preserve"> for </w:t>
      </w:r>
      <w:r w:rsidR="00B937B3">
        <w:t>a few</w:t>
      </w:r>
      <w:r w:rsidR="001D37BB">
        <w:t xml:space="preserve"> </w:t>
      </w:r>
      <w:proofErr w:type="gramStart"/>
      <w:r w:rsidR="001D37BB">
        <w:t>polarization</w:t>
      </w:r>
      <w:proofErr w:type="gramEnd"/>
      <w:r w:rsidR="001D37BB">
        <w:t xml:space="preserve"> combinations </w:t>
      </w:r>
      <w:r w:rsidR="001D37BB" w:rsidRPr="00C847F8">
        <w:rPr>
          <w:i/>
          <w:iCs/>
        </w:rPr>
        <w:t>P</w:t>
      </w:r>
      <w:r w:rsidR="001D37BB">
        <w:t xml:space="preserve"> and AoA2 probes</w:t>
      </w:r>
      <w:r w:rsidR="00C847F8">
        <w:t xml:space="preserve"> </w:t>
      </w:r>
      <w:r w:rsidR="00C847F8" w:rsidRPr="00C847F8">
        <w:rPr>
          <w:i/>
          <w:iCs/>
        </w:rPr>
        <w:t>M</w:t>
      </w:r>
      <w:r w:rsidR="001D37BB">
        <w:t xml:space="preserve"> is </w:t>
      </w:r>
      <w:r w:rsidR="00C847F8">
        <w:t xml:space="preserve">tabulated in </w:t>
      </w:r>
      <w:r w:rsidR="00C847F8">
        <w:fldChar w:fldCharType="begin"/>
      </w:r>
      <w:r w:rsidR="00C847F8">
        <w:instrText xml:space="preserve"> REF _Ref118300119 \h </w:instrText>
      </w:r>
      <w:r w:rsidR="00C847F8">
        <w:fldChar w:fldCharType="separate"/>
      </w:r>
      <w:r w:rsidR="006A7249" w:rsidRPr="004229B0">
        <w:t xml:space="preserve">Table </w:t>
      </w:r>
      <w:r w:rsidR="006A7249">
        <w:rPr>
          <w:noProof/>
        </w:rPr>
        <w:t>13</w:t>
      </w:r>
      <w:r w:rsidR="00C847F8">
        <w:fldChar w:fldCharType="end"/>
      </w:r>
      <w:r w:rsidR="003B7609">
        <w:t>. Clearly, a signi</w:t>
      </w:r>
      <w:r w:rsidR="00867A23">
        <w:t>ficant test time increase can be noticed</w:t>
      </w:r>
      <w:r w:rsidR="009D44EB">
        <w:t xml:space="preserve"> if all 4 polarization combinations</w:t>
      </w:r>
      <w:r w:rsidR="00E854A3">
        <w:t xml:space="preserve"> are required</w:t>
      </w:r>
      <w:r w:rsidR="00A460E7">
        <w:t>; additionally, the joint 2 AoA sensitivity approach #2</w:t>
      </w:r>
      <w:r w:rsidR="003A297A">
        <w:t xml:space="preserve"> </w:t>
      </w:r>
      <w:r w:rsidR="007D380E">
        <w:t>corresponds to</w:t>
      </w:r>
      <w:r w:rsidR="003A297A">
        <w:t xml:space="preserve"> a noticeable increase in test time</w:t>
      </w:r>
      <w:r w:rsidR="007D380E">
        <w:t xml:space="preserve"> when compared to approach #1. </w:t>
      </w:r>
      <w:r w:rsidR="00AE6C3B">
        <w:t>On the other hand, t</w:t>
      </w:r>
      <w:r w:rsidR="00E854A3">
        <w:t>he number of AoA2 probes does not have a significant impact on overall test time</w:t>
      </w:r>
      <w:r w:rsidR="007D380E">
        <w:t>.</w:t>
      </w:r>
    </w:p>
    <w:p w14:paraId="388712D2" w14:textId="285EBAF2" w:rsidR="00DD65FD" w:rsidRPr="004229B0" w:rsidRDefault="00DD65FD" w:rsidP="00DD65FD">
      <w:pPr>
        <w:pStyle w:val="Caption"/>
        <w:keepNext/>
        <w:jc w:val="center"/>
      </w:pPr>
      <w:bookmarkStart w:id="39" w:name="_Ref118300119"/>
      <w:r w:rsidRPr="004229B0">
        <w:t xml:space="preserve">Table </w:t>
      </w:r>
      <w:r w:rsidRPr="004229B0">
        <w:fldChar w:fldCharType="begin"/>
      </w:r>
      <w:r w:rsidRPr="004229B0">
        <w:instrText xml:space="preserve"> SEQ Table \* ARABIC </w:instrText>
      </w:r>
      <w:r w:rsidRPr="004229B0">
        <w:fldChar w:fldCharType="separate"/>
      </w:r>
      <w:r w:rsidR="006A7249">
        <w:rPr>
          <w:noProof/>
        </w:rPr>
        <w:t>13</w:t>
      </w:r>
      <w:r w:rsidRPr="004229B0">
        <w:fldChar w:fldCharType="end"/>
      </w:r>
      <w:bookmarkEnd w:id="39"/>
      <w:r w:rsidRPr="004229B0">
        <w:t xml:space="preserve">: </w:t>
      </w:r>
      <w:r>
        <w:t>2</w:t>
      </w:r>
      <w:r w:rsidRPr="004229B0">
        <w:t xml:space="preserve">-DL </w:t>
      </w:r>
      <w:r w:rsidR="00F71ABC">
        <w:t>s</w:t>
      </w:r>
      <w:r w:rsidRPr="004229B0">
        <w:t xml:space="preserve">pherical </w:t>
      </w:r>
      <w:r w:rsidR="00F71ABC">
        <w:t>c</w:t>
      </w:r>
      <w:r w:rsidRPr="004229B0">
        <w:t xml:space="preserve">overage </w:t>
      </w:r>
      <w:r w:rsidR="00C847F8">
        <w:t>test time estimates</w:t>
      </w:r>
      <w:r>
        <w:t xml:space="preserve"> for various </w:t>
      </w:r>
      <w:r w:rsidR="006C57EC">
        <w:t xml:space="preserve">number of </w:t>
      </w:r>
      <w:r>
        <w:t>polarization combinations</w:t>
      </w:r>
      <w:r w:rsidR="006C57EC">
        <w:t xml:space="preserve">, </w:t>
      </w:r>
      <w:r w:rsidR="006C57EC" w:rsidRPr="006C57EC">
        <w:rPr>
          <w:i/>
          <w:iCs/>
        </w:rPr>
        <w:t>P</w:t>
      </w:r>
      <w:r w:rsidR="006C57EC">
        <w:t xml:space="preserve">, and AoA2 probes, </w:t>
      </w:r>
      <w:proofErr w:type="gramStart"/>
      <w:r w:rsidR="006C57EC" w:rsidRPr="006C57EC">
        <w:rPr>
          <w:i/>
          <w:iCs/>
        </w:rPr>
        <w:t>M</w:t>
      </w:r>
      <w:proofErr w:type="gramEnd"/>
      <w:r w:rsidR="00931B62" w:rsidRPr="00931B62">
        <w:t xml:space="preserve"> and single-DCI scheme</w:t>
      </w:r>
    </w:p>
    <w:tbl>
      <w:tblPr>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573"/>
        <w:gridCol w:w="1653"/>
        <w:gridCol w:w="1433"/>
        <w:gridCol w:w="1080"/>
        <w:gridCol w:w="1440"/>
        <w:gridCol w:w="1710"/>
      </w:tblGrid>
      <w:tr w:rsidR="0039707B" w:rsidRPr="0017730C" w14:paraId="3D6859B1" w14:textId="77777777" w:rsidTr="003B7609">
        <w:trPr>
          <w:trHeight w:val="480"/>
        </w:trPr>
        <w:tc>
          <w:tcPr>
            <w:tcW w:w="1006" w:type="dxa"/>
            <w:vMerge w:val="restart"/>
            <w:shd w:val="clear" w:color="auto" w:fill="auto"/>
            <w:vAlign w:val="center"/>
            <w:hideMark/>
          </w:tcPr>
          <w:p w14:paraId="1CE04E73" w14:textId="77777777" w:rsidR="0017730C" w:rsidRPr="0017730C" w:rsidRDefault="0017730C" w:rsidP="0017730C">
            <w:pPr>
              <w:spacing w:after="0"/>
              <w:jc w:val="center"/>
              <w:rPr>
                <w:rFonts w:eastAsia="Times New Roman"/>
                <w:b/>
                <w:bCs/>
                <w:color w:val="000000"/>
                <w:lang w:val="en-US"/>
              </w:rPr>
            </w:pPr>
            <w:r w:rsidRPr="0017730C">
              <w:rPr>
                <w:rFonts w:eastAsia="Times New Roman"/>
                <w:b/>
                <w:bCs/>
                <w:color w:val="000000"/>
                <w:lang w:val="en-US"/>
              </w:rPr>
              <w:t>Power Class</w:t>
            </w:r>
          </w:p>
        </w:tc>
        <w:tc>
          <w:tcPr>
            <w:tcW w:w="1573" w:type="dxa"/>
            <w:vMerge w:val="restart"/>
            <w:shd w:val="clear" w:color="auto" w:fill="auto"/>
            <w:vAlign w:val="center"/>
            <w:hideMark/>
          </w:tcPr>
          <w:p w14:paraId="642E48D9" w14:textId="77777777" w:rsidR="0017730C" w:rsidRPr="0017730C" w:rsidRDefault="0017730C" w:rsidP="0017730C">
            <w:pPr>
              <w:spacing w:after="0"/>
              <w:jc w:val="center"/>
              <w:rPr>
                <w:rFonts w:eastAsia="Times New Roman"/>
                <w:b/>
                <w:bCs/>
                <w:color w:val="000000"/>
                <w:lang w:val="en-US"/>
              </w:rPr>
            </w:pPr>
            <w:r w:rsidRPr="0017730C">
              <w:rPr>
                <w:rFonts w:eastAsia="Times New Roman"/>
                <w:b/>
                <w:bCs/>
                <w:color w:val="000000"/>
                <w:lang w:val="en-US"/>
              </w:rPr>
              <w:t>Grid Type</w:t>
            </w:r>
          </w:p>
        </w:tc>
        <w:tc>
          <w:tcPr>
            <w:tcW w:w="1653" w:type="dxa"/>
            <w:vMerge w:val="restart"/>
            <w:shd w:val="clear" w:color="auto" w:fill="auto"/>
            <w:vAlign w:val="center"/>
            <w:hideMark/>
          </w:tcPr>
          <w:p w14:paraId="5EAD9A13" w14:textId="77777777" w:rsidR="0017730C" w:rsidRPr="0017730C" w:rsidRDefault="0017730C" w:rsidP="0017730C">
            <w:pPr>
              <w:spacing w:after="0"/>
              <w:jc w:val="center"/>
              <w:rPr>
                <w:rFonts w:eastAsia="Times New Roman"/>
                <w:b/>
                <w:bCs/>
                <w:color w:val="000000"/>
                <w:lang w:val="en-US"/>
              </w:rPr>
            </w:pPr>
            <w:r w:rsidRPr="0017730C">
              <w:rPr>
                <w:rFonts w:eastAsia="Times New Roman"/>
                <w:b/>
                <w:bCs/>
                <w:color w:val="000000"/>
                <w:lang w:val="en-US"/>
              </w:rPr>
              <w:t xml:space="preserve">Minimum Number of Spherical Coverage Test Points </w:t>
            </w:r>
            <w:r w:rsidRPr="0017730C">
              <w:rPr>
                <w:rFonts w:eastAsia="Times New Roman"/>
                <w:b/>
                <w:bCs/>
                <w:i/>
                <w:iCs/>
                <w:color w:val="000000"/>
                <w:lang w:val="en-US"/>
              </w:rPr>
              <w:t>N</w:t>
            </w:r>
            <w:r w:rsidRPr="0017730C">
              <w:rPr>
                <w:rFonts w:eastAsia="Times New Roman"/>
                <w:color w:val="000000"/>
                <w:lang w:val="en-US"/>
              </w:rPr>
              <w:t xml:space="preserve"> </w:t>
            </w:r>
            <w:r w:rsidRPr="0017730C">
              <w:rPr>
                <w:rFonts w:eastAsia="Times New Roman"/>
                <w:b/>
                <w:bCs/>
                <w:color w:val="000000"/>
                <w:lang w:val="en-US"/>
              </w:rPr>
              <w:t>(single DL)</w:t>
            </w:r>
          </w:p>
        </w:tc>
        <w:tc>
          <w:tcPr>
            <w:tcW w:w="1433" w:type="dxa"/>
            <w:vMerge w:val="restart"/>
            <w:shd w:val="clear" w:color="auto" w:fill="auto"/>
            <w:vAlign w:val="center"/>
            <w:hideMark/>
          </w:tcPr>
          <w:p w14:paraId="44FCC4A9" w14:textId="77777777" w:rsidR="0017730C" w:rsidRPr="0017730C" w:rsidRDefault="0017730C" w:rsidP="0017730C">
            <w:pPr>
              <w:spacing w:after="0"/>
              <w:jc w:val="center"/>
              <w:rPr>
                <w:rFonts w:eastAsia="Times New Roman"/>
                <w:b/>
                <w:bCs/>
                <w:color w:val="000000"/>
                <w:lang w:val="en-US"/>
              </w:rPr>
            </w:pPr>
            <w:r w:rsidRPr="0017730C">
              <w:rPr>
                <w:rFonts w:eastAsia="Times New Roman"/>
                <w:b/>
                <w:bCs/>
                <w:color w:val="000000"/>
                <w:lang w:val="en-US"/>
              </w:rPr>
              <w:t xml:space="preserve">Number of Polarization Combinations </w:t>
            </w:r>
            <w:r w:rsidRPr="0017730C">
              <w:rPr>
                <w:rFonts w:eastAsia="Times New Roman"/>
                <w:b/>
                <w:bCs/>
                <w:i/>
                <w:iCs/>
                <w:color w:val="000000"/>
                <w:lang w:val="en-US"/>
              </w:rPr>
              <w:t>P</w:t>
            </w:r>
          </w:p>
        </w:tc>
        <w:tc>
          <w:tcPr>
            <w:tcW w:w="1080" w:type="dxa"/>
            <w:vMerge w:val="restart"/>
            <w:shd w:val="clear" w:color="auto" w:fill="auto"/>
            <w:vAlign w:val="center"/>
            <w:hideMark/>
          </w:tcPr>
          <w:p w14:paraId="3011679B" w14:textId="77777777" w:rsidR="0017730C" w:rsidRPr="0017730C" w:rsidRDefault="0017730C" w:rsidP="0017730C">
            <w:pPr>
              <w:spacing w:after="0"/>
              <w:jc w:val="center"/>
              <w:rPr>
                <w:rFonts w:eastAsia="Times New Roman"/>
                <w:b/>
                <w:bCs/>
                <w:color w:val="000000"/>
                <w:lang w:val="en-US"/>
              </w:rPr>
            </w:pPr>
            <w:r w:rsidRPr="0017730C">
              <w:rPr>
                <w:rFonts w:eastAsia="Times New Roman"/>
                <w:b/>
                <w:bCs/>
                <w:color w:val="000000"/>
                <w:lang w:val="en-US"/>
              </w:rPr>
              <w:t xml:space="preserve">Number of AoA2 Probes </w:t>
            </w:r>
            <w:r w:rsidRPr="0017730C">
              <w:rPr>
                <w:rFonts w:eastAsia="Times New Roman"/>
                <w:b/>
                <w:bCs/>
                <w:i/>
                <w:iCs/>
                <w:color w:val="000000"/>
                <w:lang w:val="en-US"/>
              </w:rPr>
              <w:t>M</w:t>
            </w:r>
          </w:p>
        </w:tc>
        <w:tc>
          <w:tcPr>
            <w:tcW w:w="3150" w:type="dxa"/>
            <w:gridSpan w:val="2"/>
            <w:shd w:val="clear" w:color="auto" w:fill="auto"/>
            <w:vAlign w:val="center"/>
            <w:hideMark/>
          </w:tcPr>
          <w:p w14:paraId="26C0617A" w14:textId="10910C06" w:rsidR="0017730C" w:rsidRPr="0017730C" w:rsidRDefault="0017730C" w:rsidP="0017730C">
            <w:pPr>
              <w:spacing w:after="0"/>
              <w:jc w:val="center"/>
              <w:rPr>
                <w:rFonts w:eastAsia="Times New Roman"/>
                <w:b/>
                <w:bCs/>
                <w:color w:val="000000"/>
                <w:lang w:val="en-US"/>
              </w:rPr>
            </w:pPr>
            <w:r w:rsidRPr="0017730C">
              <w:rPr>
                <w:rFonts w:eastAsia="Times New Roman"/>
                <w:b/>
                <w:bCs/>
                <w:color w:val="000000"/>
                <w:lang w:val="en-US"/>
              </w:rPr>
              <w:t>Test Time for 2-DL multi-AoA spherical coverage test</w:t>
            </w:r>
            <w:r w:rsidR="0039707B">
              <w:rPr>
                <w:rFonts w:eastAsia="Times New Roman"/>
                <w:b/>
                <w:bCs/>
                <w:color w:val="000000"/>
                <w:lang w:val="en-US"/>
              </w:rPr>
              <w:t xml:space="preserve"> [min]</w:t>
            </w:r>
          </w:p>
        </w:tc>
      </w:tr>
      <w:tr w:rsidR="0039707B" w:rsidRPr="0017730C" w14:paraId="40A9D58A" w14:textId="77777777" w:rsidTr="003B7609">
        <w:trPr>
          <w:trHeight w:val="1008"/>
        </w:trPr>
        <w:tc>
          <w:tcPr>
            <w:tcW w:w="1006" w:type="dxa"/>
            <w:vMerge/>
            <w:vAlign w:val="center"/>
            <w:hideMark/>
          </w:tcPr>
          <w:p w14:paraId="6745A301" w14:textId="77777777" w:rsidR="0017730C" w:rsidRPr="0017730C" w:rsidRDefault="0017730C" w:rsidP="0017730C">
            <w:pPr>
              <w:spacing w:after="0"/>
              <w:rPr>
                <w:rFonts w:eastAsia="Times New Roman"/>
                <w:b/>
                <w:bCs/>
                <w:color w:val="000000"/>
                <w:lang w:val="en-US"/>
              </w:rPr>
            </w:pPr>
          </w:p>
        </w:tc>
        <w:tc>
          <w:tcPr>
            <w:tcW w:w="1573" w:type="dxa"/>
            <w:vMerge/>
            <w:vAlign w:val="center"/>
            <w:hideMark/>
          </w:tcPr>
          <w:p w14:paraId="758B570B" w14:textId="77777777" w:rsidR="0017730C" w:rsidRPr="0017730C" w:rsidRDefault="0017730C" w:rsidP="0017730C">
            <w:pPr>
              <w:spacing w:after="0"/>
              <w:rPr>
                <w:rFonts w:eastAsia="Times New Roman"/>
                <w:b/>
                <w:bCs/>
                <w:color w:val="000000"/>
                <w:lang w:val="en-US"/>
              </w:rPr>
            </w:pPr>
          </w:p>
        </w:tc>
        <w:tc>
          <w:tcPr>
            <w:tcW w:w="1653" w:type="dxa"/>
            <w:vMerge/>
            <w:vAlign w:val="center"/>
            <w:hideMark/>
          </w:tcPr>
          <w:p w14:paraId="7D974098" w14:textId="77777777" w:rsidR="0017730C" w:rsidRPr="0017730C" w:rsidRDefault="0017730C" w:rsidP="0017730C">
            <w:pPr>
              <w:spacing w:after="0"/>
              <w:rPr>
                <w:rFonts w:eastAsia="Times New Roman"/>
                <w:b/>
                <w:bCs/>
                <w:color w:val="000000"/>
                <w:lang w:val="en-US"/>
              </w:rPr>
            </w:pPr>
          </w:p>
        </w:tc>
        <w:tc>
          <w:tcPr>
            <w:tcW w:w="1433" w:type="dxa"/>
            <w:vMerge/>
            <w:vAlign w:val="center"/>
            <w:hideMark/>
          </w:tcPr>
          <w:p w14:paraId="2E96144F" w14:textId="77777777" w:rsidR="0017730C" w:rsidRPr="0017730C" w:rsidRDefault="0017730C" w:rsidP="0017730C">
            <w:pPr>
              <w:spacing w:after="0"/>
              <w:rPr>
                <w:rFonts w:eastAsia="Times New Roman"/>
                <w:b/>
                <w:bCs/>
                <w:color w:val="000000"/>
                <w:lang w:val="en-US"/>
              </w:rPr>
            </w:pPr>
          </w:p>
        </w:tc>
        <w:tc>
          <w:tcPr>
            <w:tcW w:w="1080" w:type="dxa"/>
            <w:vMerge/>
            <w:vAlign w:val="center"/>
            <w:hideMark/>
          </w:tcPr>
          <w:p w14:paraId="4E95F5BD" w14:textId="77777777" w:rsidR="0017730C" w:rsidRPr="0017730C" w:rsidRDefault="0017730C" w:rsidP="0017730C">
            <w:pPr>
              <w:spacing w:after="0"/>
              <w:rPr>
                <w:rFonts w:eastAsia="Times New Roman"/>
                <w:b/>
                <w:bCs/>
                <w:color w:val="000000"/>
                <w:lang w:val="en-US"/>
              </w:rPr>
            </w:pPr>
          </w:p>
        </w:tc>
        <w:tc>
          <w:tcPr>
            <w:tcW w:w="1440" w:type="dxa"/>
            <w:shd w:val="clear" w:color="auto" w:fill="auto"/>
            <w:vAlign w:val="center"/>
            <w:hideMark/>
          </w:tcPr>
          <w:p w14:paraId="6A0121BC" w14:textId="77777777" w:rsidR="0017730C" w:rsidRPr="0017730C" w:rsidRDefault="0017730C" w:rsidP="0017730C">
            <w:pPr>
              <w:spacing w:after="0"/>
              <w:jc w:val="center"/>
              <w:rPr>
                <w:rFonts w:eastAsia="Times New Roman"/>
                <w:b/>
                <w:bCs/>
                <w:color w:val="000000"/>
                <w:lang w:val="en-US"/>
              </w:rPr>
            </w:pPr>
            <w:r w:rsidRPr="0017730C">
              <w:rPr>
                <w:rFonts w:eastAsia="Times New Roman"/>
                <w:b/>
                <w:bCs/>
                <w:color w:val="000000"/>
                <w:lang w:val="en-US"/>
              </w:rPr>
              <w:t>Joint 2 AoA Sensitivity Approach #1</w:t>
            </w:r>
          </w:p>
        </w:tc>
        <w:tc>
          <w:tcPr>
            <w:tcW w:w="1710" w:type="dxa"/>
            <w:shd w:val="clear" w:color="auto" w:fill="auto"/>
            <w:vAlign w:val="center"/>
            <w:hideMark/>
          </w:tcPr>
          <w:p w14:paraId="48780D7A" w14:textId="77777777" w:rsidR="0017730C" w:rsidRPr="0017730C" w:rsidRDefault="0017730C" w:rsidP="0017730C">
            <w:pPr>
              <w:spacing w:after="0"/>
              <w:jc w:val="center"/>
              <w:rPr>
                <w:rFonts w:eastAsia="Times New Roman"/>
                <w:b/>
                <w:bCs/>
                <w:color w:val="000000"/>
                <w:lang w:val="en-US"/>
              </w:rPr>
            </w:pPr>
            <w:r w:rsidRPr="0017730C">
              <w:rPr>
                <w:rFonts w:eastAsia="Times New Roman"/>
                <w:b/>
                <w:bCs/>
                <w:color w:val="000000"/>
                <w:lang w:val="en-US"/>
              </w:rPr>
              <w:t>Joint 2 AoA Sensitivity Approach #2</w:t>
            </w:r>
          </w:p>
        </w:tc>
      </w:tr>
      <w:tr w:rsidR="0039707B" w:rsidRPr="0017730C" w14:paraId="6ED1DE72" w14:textId="77777777" w:rsidTr="003B7609">
        <w:trPr>
          <w:trHeight w:val="300"/>
        </w:trPr>
        <w:tc>
          <w:tcPr>
            <w:tcW w:w="1006" w:type="dxa"/>
            <w:vMerge w:val="restart"/>
            <w:shd w:val="clear" w:color="auto" w:fill="auto"/>
            <w:vAlign w:val="center"/>
            <w:hideMark/>
          </w:tcPr>
          <w:p w14:paraId="4E71EF44" w14:textId="77777777" w:rsidR="0017730C" w:rsidRPr="0017730C" w:rsidRDefault="0017730C" w:rsidP="0017730C">
            <w:pPr>
              <w:spacing w:after="0"/>
              <w:jc w:val="center"/>
              <w:rPr>
                <w:rFonts w:eastAsia="Times New Roman"/>
                <w:b/>
                <w:bCs/>
                <w:color w:val="000000"/>
                <w:lang w:val="en-US"/>
              </w:rPr>
            </w:pPr>
            <w:r w:rsidRPr="0017730C">
              <w:rPr>
                <w:rFonts w:eastAsia="Times New Roman"/>
                <w:b/>
                <w:bCs/>
                <w:color w:val="000000"/>
                <w:lang w:val="en-US"/>
              </w:rPr>
              <w:t>PC1/PC3</w:t>
            </w:r>
          </w:p>
        </w:tc>
        <w:tc>
          <w:tcPr>
            <w:tcW w:w="1573" w:type="dxa"/>
            <w:vMerge w:val="restart"/>
            <w:shd w:val="clear" w:color="auto" w:fill="auto"/>
            <w:vAlign w:val="center"/>
            <w:hideMark/>
          </w:tcPr>
          <w:p w14:paraId="03F4DF45" w14:textId="77777777" w:rsidR="0017730C" w:rsidRPr="0017730C" w:rsidRDefault="0017730C" w:rsidP="0017730C">
            <w:pPr>
              <w:spacing w:after="0"/>
              <w:jc w:val="center"/>
              <w:rPr>
                <w:rFonts w:eastAsia="Times New Roman"/>
                <w:color w:val="000000"/>
                <w:lang w:val="en-US"/>
              </w:rPr>
            </w:pPr>
            <w:r w:rsidRPr="0017730C">
              <w:rPr>
                <w:rFonts w:eastAsia="Times New Roman"/>
                <w:color w:val="000000"/>
                <w:lang w:val="en-US"/>
              </w:rPr>
              <w:t>constant-step size</w:t>
            </w:r>
          </w:p>
        </w:tc>
        <w:tc>
          <w:tcPr>
            <w:tcW w:w="1653" w:type="dxa"/>
            <w:vMerge w:val="restart"/>
            <w:shd w:val="clear" w:color="auto" w:fill="auto"/>
            <w:vAlign w:val="center"/>
            <w:hideMark/>
          </w:tcPr>
          <w:p w14:paraId="64260C31" w14:textId="77777777" w:rsidR="0017730C" w:rsidRPr="0017730C" w:rsidRDefault="0017730C" w:rsidP="0017730C">
            <w:pPr>
              <w:spacing w:after="0"/>
              <w:jc w:val="center"/>
              <w:rPr>
                <w:rFonts w:eastAsia="Times New Roman"/>
                <w:color w:val="000000"/>
                <w:lang w:val="en-US"/>
              </w:rPr>
            </w:pPr>
            <w:r w:rsidRPr="0017730C">
              <w:rPr>
                <w:rFonts w:eastAsia="Times New Roman"/>
                <w:color w:val="000000"/>
                <w:lang w:val="en-US"/>
              </w:rPr>
              <w:t>266</w:t>
            </w:r>
          </w:p>
        </w:tc>
        <w:tc>
          <w:tcPr>
            <w:tcW w:w="1433" w:type="dxa"/>
            <w:vMerge w:val="restart"/>
            <w:shd w:val="clear" w:color="auto" w:fill="auto"/>
            <w:vAlign w:val="center"/>
            <w:hideMark/>
          </w:tcPr>
          <w:p w14:paraId="22AEA17F" w14:textId="77777777" w:rsidR="0017730C" w:rsidRPr="0017730C" w:rsidRDefault="0017730C" w:rsidP="0017730C">
            <w:pPr>
              <w:spacing w:after="0"/>
              <w:jc w:val="center"/>
              <w:rPr>
                <w:rFonts w:eastAsia="Times New Roman"/>
                <w:color w:val="000000"/>
                <w:lang w:val="en-US"/>
              </w:rPr>
            </w:pPr>
            <w:r w:rsidRPr="0017730C">
              <w:rPr>
                <w:rFonts w:eastAsia="Times New Roman"/>
                <w:color w:val="000000"/>
                <w:lang w:val="en-US"/>
              </w:rPr>
              <w:t>4</w:t>
            </w:r>
          </w:p>
        </w:tc>
        <w:tc>
          <w:tcPr>
            <w:tcW w:w="1080" w:type="dxa"/>
            <w:shd w:val="clear" w:color="auto" w:fill="auto"/>
            <w:vAlign w:val="center"/>
            <w:hideMark/>
          </w:tcPr>
          <w:p w14:paraId="20765BFB" w14:textId="77777777" w:rsidR="0017730C" w:rsidRPr="0017730C" w:rsidRDefault="0017730C" w:rsidP="0017730C">
            <w:pPr>
              <w:spacing w:after="0"/>
              <w:jc w:val="center"/>
              <w:rPr>
                <w:rFonts w:eastAsia="Times New Roman"/>
                <w:color w:val="000000"/>
                <w:lang w:val="en-US"/>
              </w:rPr>
            </w:pPr>
            <w:r w:rsidRPr="0017730C">
              <w:rPr>
                <w:rFonts w:eastAsia="Times New Roman"/>
                <w:color w:val="000000"/>
                <w:lang w:val="en-US"/>
              </w:rPr>
              <w:t>4</w:t>
            </w:r>
          </w:p>
        </w:tc>
        <w:tc>
          <w:tcPr>
            <w:tcW w:w="1440" w:type="dxa"/>
            <w:shd w:val="clear" w:color="auto" w:fill="auto"/>
            <w:vAlign w:val="center"/>
            <w:hideMark/>
          </w:tcPr>
          <w:p w14:paraId="77B373AA" w14:textId="77777777" w:rsidR="0017730C" w:rsidRPr="0017730C" w:rsidRDefault="0017730C" w:rsidP="0017730C">
            <w:pPr>
              <w:spacing w:after="0"/>
              <w:jc w:val="center"/>
              <w:rPr>
                <w:rFonts w:eastAsia="Times New Roman"/>
                <w:color w:val="000000"/>
                <w:lang w:val="en-US"/>
              </w:rPr>
            </w:pPr>
            <w:r w:rsidRPr="0017730C">
              <w:rPr>
                <w:rFonts w:eastAsia="Times New Roman"/>
                <w:color w:val="000000"/>
                <w:lang w:val="en-US"/>
              </w:rPr>
              <w:t>1135</w:t>
            </w:r>
          </w:p>
        </w:tc>
        <w:tc>
          <w:tcPr>
            <w:tcW w:w="1710" w:type="dxa"/>
            <w:shd w:val="clear" w:color="auto" w:fill="auto"/>
            <w:vAlign w:val="center"/>
            <w:hideMark/>
          </w:tcPr>
          <w:p w14:paraId="3A692589" w14:textId="77777777" w:rsidR="0017730C" w:rsidRPr="0017730C" w:rsidRDefault="0017730C" w:rsidP="0017730C">
            <w:pPr>
              <w:spacing w:after="0"/>
              <w:jc w:val="center"/>
              <w:rPr>
                <w:rFonts w:eastAsia="Times New Roman"/>
                <w:color w:val="000000"/>
                <w:lang w:val="en-US"/>
              </w:rPr>
            </w:pPr>
            <w:r w:rsidRPr="0017730C">
              <w:rPr>
                <w:rFonts w:eastAsia="Times New Roman"/>
                <w:color w:val="000000"/>
                <w:lang w:val="en-US"/>
              </w:rPr>
              <w:t>1534</w:t>
            </w:r>
          </w:p>
        </w:tc>
      </w:tr>
      <w:tr w:rsidR="0039707B" w:rsidRPr="0017730C" w14:paraId="5C8A3B33" w14:textId="77777777" w:rsidTr="003B7609">
        <w:trPr>
          <w:trHeight w:val="300"/>
        </w:trPr>
        <w:tc>
          <w:tcPr>
            <w:tcW w:w="1006" w:type="dxa"/>
            <w:vMerge/>
            <w:vAlign w:val="center"/>
            <w:hideMark/>
          </w:tcPr>
          <w:p w14:paraId="044FA7EA" w14:textId="77777777" w:rsidR="0017730C" w:rsidRPr="0017730C" w:rsidRDefault="0017730C" w:rsidP="0017730C">
            <w:pPr>
              <w:spacing w:after="0"/>
              <w:rPr>
                <w:rFonts w:eastAsia="Times New Roman"/>
                <w:b/>
                <w:bCs/>
                <w:color w:val="000000"/>
                <w:lang w:val="en-US"/>
              </w:rPr>
            </w:pPr>
          </w:p>
        </w:tc>
        <w:tc>
          <w:tcPr>
            <w:tcW w:w="1573" w:type="dxa"/>
            <w:vMerge/>
            <w:vAlign w:val="center"/>
            <w:hideMark/>
          </w:tcPr>
          <w:p w14:paraId="7EE97014" w14:textId="77777777" w:rsidR="0017730C" w:rsidRPr="0017730C" w:rsidRDefault="0017730C" w:rsidP="0017730C">
            <w:pPr>
              <w:spacing w:after="0"/>
              <w:rPr>
                <w:rFonts w:eastAsia="Times New Roman"/>
                <w:color w:val="000000"/>
                <w:lang w:val="en-US"/>
              </w:rPr>
            </w:pPr>
          </w:p>
        </w:tc>
        <w:tc>
          <w:tcPr>
            <w:tcW w:w="1653" w:type="dxa"/>
            <w:vMerge/>
            <w:vAlign w:val="center"/>
            <w:hideMark/>
          </w:tcPr>
          <w:p w14:paraId="5C7DB8AF" w14:textId="77777777" w:rsidR="0017730C" w:rsidRPr="0017730C" w:rsidRDefault="0017730C" w:rsidP="0017730C">
            <w:pPr>
              <w:spacing w:after="0"/>
              <w:rPr>
                <w:rFonts w:eastAsia="Times New Roman"/>
                <w:color w:val="000000"/>
                <w:lang w:val="en-US"/>
              </w:rPr>
            </w:pPr>
          </w:p>
        </w:tc>
        <w:tc>
          <w:tcPr>
            <w:tcW w:w="1433" w:type="dxa"/>
            <w:vMerge/>
            <w:vAlign w:val="center"/>
            <w:hideMark/>
          </w:tcPr>
          <w:p w14:paraId="5E22F082" w14:textId="77777777" w:rsidR="0017730C" w:rsidRPr="0017730C" w:rsidRDefault="0017730C" w:rsidP="0017730C">
            <w:pPr>
              <w:spacing w:after="0"/>
              <w:rPr>
                <w:rFonts w:eastAsia="Times New Roman"/>
                <w:color w:val="000000"/>
                <w:lang w:val="en-US"/>
              </w:rPr>
            </w:pPr>
          </w:p>
        </w:tc>
        <w:tc>
          <w:tcPr>
            <w:tcW w:w="1080" w:type="dxa"/>
            <w:shd w:val="clear" w:color="auto" w:fill="auto"/>
            <w:vAlign w:val="center"/>
            <w:hideMark/>
          </w:tcPr>
          <w:p w14:paraId="7D718A62" w14:textId="77777777" w:rsidR="0017730C" w:rsidRPr="0017730C" w:rsidRDefault="0017730C" w:rsidP="0017730C">
            <w:pPr>
              <w:spacing w:after="0"/>
              <w:jc w:val="center"/>
              <w:rPr>
                <w:rFonts w:eastAsia="Times New Roman"/>
                <w:color w:val="000000"/>
                <w:lang w:val="en-US"/>
              </w:rPr>
            </w:pPr>
            <w:r w:rsidRPr="0017730C">
              <w:rPr>
                <w:rFonts w:eastAsia="Times New Roman"/>
                <w:color w:val="000000"/>
                <w:lang w:val="en-US"/>
              </w:rPr>
              <w:t>3</w:t>
            </w:r>
          </w:p>
        </w:tc>
        <w:tc>
          <w:tcPr>
            <w:tcW w:w="1440" w:type="dxa"/>
            <w:shd w:val="clear" w:color="auto" w:fill="auto"/>
            <w:vAlign w:val="center"/>
            <w:hideMark/>
          </w:tcPr>
          <w:p w14:paraId="07D6C5AB" w14:textId="77777777" w:rsidR="0017730C" w:rsidRPr="0017730C" w:rsidRDefault="0017730C" w:rsidP="0017730C">
            <w:pPr>
              <w:spacing w:after="0"/>
              <w:jc w:val="center"/>
              <w:rPr>
                <w:rFonts w:eastAsia="Times New Roman"/>
                <w:color w:val="000000"/>
                <w:lang w:val="en-US"/>
              </w:rPr>
            </w:pPr>
            <w:r w:rsidRPr="0017730C">
              <w:rPr>
                <w:rFonts w:eastAsia="Times New Roman"/>
                <w:color w:val="000000"/>
                <w:lang w:val="en-US"/>
              </w:rPr>
              <w:t>1064</w:t>
            </w:r>
          </w:p>
        </w:tc>
        <w:tc>
          <w:tcPr>
            <w:tcW w:w="1710" w:type="dxa"/>
            <w:shd w:val="clear" w:color="auto" w:fill="auto"/>
            <w:vAlign w:val="center"/>
            <w:hideMark/>
          </w:tcPr>
          <w:p w14:paraId="5569F288" w14:textId="77777777" w:rsidR="0017730C" w:rsidRPr="0017730C" w:rsidRDefault="0017730C" w:rsidP="0017730C">
            <w:pPr>
              <w:spacing w:after="0"/>
              <w:jc w:val="center"/>
              <w:rPr>
                <w:rFonts w:eastAsia="Times New Roman"/>
                <w:color w:val="000000"/>
                <w:lang w:val="en-US"/>
              </w:rPr>
            </w:pPr>
            <w:r w:rsidRPr="0017730C">
              <w:rPr>
                <w:rFonts w:eastAsia="Times New Roman"/>
                <w:color w:val="000000"/>
                <w:lang w:val="en-US"/>
              </w:rPr>
              <w:t>1463</w:t>
            </w:r>
          </w:p>
        </w:tc>
      </w:tr>
      <w:tr w:rsidR="0039707B" w:rsidRPr="0017730C" w14:paraId="26935BD0" w14:textId="77777777" w:rsidTr="003B7609">
        <w:trPr>
          <w:trHeight w:val="300"/>
        </w:trPr>
        <w:tc>
          <w:tcPr>
            <w:tcW w:w="1006" w:type="dxa"/>
            <w:vMerge/>
            <w:vAlign w:val="center"/>
            <w:hideMark/>
          </w:tcPr>
          <w:p w14:paraId="3E0DEDAB" w14:textId="77777777" w:rsidR="0017730C" w:rsidRPr="0017730C" w:rsidRDefault="0017730C" w:rsidP="0017730C">
            <w:pPr>
              <w:spacing w:after="0"/>
              <w:rPr>
                <w:rFonts w:eastAsia="Times New Roman"/>
                <w:b/>
                <w:bCs/>
                <w:color w:val="000000"/>
                <w:lang w:val="en-US"/>
              </w:rPr>
            </w:pPr>
          </w:p>
        </w:tc>
        <w:tc>
          <w:tcPr>
            <w:tcW w:w="1573" w:type="dxa"/>
            <w:vMerge/>
            <w:vAlign w:val="center"/>
            <w:hideMark/>
          </w:tcPr>
          <w:p w14:paraId="3763804E" w14:textId="77777777" w:rsidR="0017730C" w:rsidRPr="0017730C" w:rsidRDefault="0017730C" w:rsidP="0017730C">
            <w:pPr>
              <w:spacing w:after="0"/>
              <w:rPr>
                <w:rFonts w:eastAsia="Times New Roman"/>
                <w:color w:val="000000"/>
                <w:lang w:val="en-US"/>
              </w:rPr>
            </w:pPr>
          </w:p>
        </w:tc>
        <w:tc>
          <w:tcPr>
            <w:tcW w:w="1653" w:type="dxa"/>
            <w:vMerge/>
            <w:vAlign w:val="center"/>
            <w:hideMark/>
          </w:tcPr>
          <w:p w14:paraId="7F3DF93D" w14:textId="77777777" w:rsidR="0017730C" w:rsidRPr="0017730C" w:rsidRDefault="0017730C" w:rsidP="0017730C">
            <w:pPr>
              <w:spacing w:after="0"/>
              <w:rPr>
                <w:rFonts w:eastAsia="Times New Roman"/>
                <w:color w:val="000000"/>
                <w:lang w:val="en-US"/>
              </w:rPr>
            </w:pPr>
          </w:p>
        </w:tc>
        <w:tc>
          <w:tcPr>
            <w:tcW w:w="1433" w:type="dxa"/>
            <w:vMerge/>
            <w:vAlign w:val="center"/>
            <w:hideMark/>
          </w:tcPr>
          <w:p w14:paraId="078F8F40" w14:textId="77777777" w:rsidR="0017730C" w:rsidRPr="0017730C" w:rsidRDefault="0017730C" w:rsidP="0017730C">
            <w:pPr>
              <w:spacing w:after="0"/>
              <w:rPr>
                <w:rFonts w:eastAsia="Times New Roman"/>
                <w:color w:val="000000"/>
                <w:lang w:val="en-US"/>
              </w:rPr>
            </w:pPr>
          </w:p>
        </w:tc>
        <w:tc>
          <w:tcPr>
            <w:tcW w:w="1080" w:type="dxa"/>
            <w:shd w:val="clear" w:color="auto" w:fill="auto"/>
            <w:vAlign w:val="center"/>
            <w:hideMark/>
          </w:tcPr>
          <w:p w14:paraId="297747EB" w14:textId="77777777" w:rsidR="0017730C" w:rsidRPr="0017730C" w:rsidRDefault="0017730C" w:rsidP="0017730C">
            <w:pPr>
              <w:spacing w:after="0"/>
              <w:jc w:val="center"/>
              <w:rPr>
                <w:rFonts w:eastAsia="Times New Roman"/>
                <w:color w:val="000000"/>
                <w:lang w:val="en-US"/>
              </w:rPr>
            </w:pPr>
            <w:r w:rsidRPr="0017730C">
              <w:rPr>
                <w:rFonts w:eastAsia="Times New Roman"/>
                <w:color w:val="000000"/>
                <w:lang w:val="en-US"/>
              </w:rPr>
              <w:t>2</w:t>
            </w:r>
          </w:p>
        </w:tc>
        <w:tc>
          <w:tcPr>
            <w:tcW w:w="1440" w:type="dxa"/>
            <w:shd w:val="clear" w:color="auto" w:fill="auto"/>
            <w:vAlign w:val="center"/>
            <w:hideMark/>
          </w:tcPr>
          <w:p w14:paraId="600EC8A7" w14:textId="77777777" w:rsidR="0017730C" w:rsidRPr="0017730C" w:rsidRDefault="0017730C" w:rsidP="0017730C">
            <w:pPr>
              <w:spacing w:after="0"/>
              <w:jc w:val="center"/>
              <w:rPr>
                <w:rFonts w:eastAsia="Times New Roman"/>
                <w:color w:val="000000"/>
                <w:lang w:val="en-US"/>
              </w:rPr>
            </w:pPr>
            <w:r w:rsidRPr="0017730C">
              <w:rPr>
                <w:rFonts w:eastAsia="Times New Roman"/>
                <w:color w:val="000000"/>
                <w:lang w:val="en-US"/>
              </w:rPr>
              <w:t>993</w:t>
            </w:r>
          </w:p>
        </w:tc>
        <w:tc>
          <w:tcPr>
            <w:tcW w:w="1710" w:type="dxa"/>
            <w:shd w:val="clear" w:color="auto" w:fill="auto"/>
            <w:vAlign w:val="center"/>
            <w:hideMark/>
          </w:tcPr>
          <w:p w14:paraId="3234970B" w14:textId="77777777" w:rsidR="0017730C" w:rsidRPr="0017730C" w:rsidRDefault="0017730C" w:rsidP="0017730C">
            <w:pPr>
              <w:spacing w:after="0"/>
              <w:jc w:val="center"/>
              <w:rPr>
                <w:rFonts w:eastAsia="Times New Roman"/>
                <w:color w:val="000000"/>
                <w:lang w:val="en-US"/>
              </w:rPr>
            </w:pPr>
            <w:r w:rsidRPr="0017730C">
              <w:rPr>
                <w:rFonts w:eastAsia="Times New Roman"/>
                <w:color w:val="000000"/>
                <w:lang w:val="en-US"/>
              </w:rPr>
              <w:t>1392</w:t>
            </w:r>
          </w:p>
        </w:tc>
      </w:tr>
      <w:tr w:rsidR="0039707B" w:rsidRPr="0017730C" w14:paraId="57E67D90" w14:textId="77777777" w:rsidTr="003B7609">
        <w:trPr>
          <w:trHeight w:val="300"/>
        </w:trPr>
        <w:tc>
          <w:tcPr>
            <w:tcW w:w="1006" w:type="dxa"/>
            <w:vMerge/>
            <w:vAlign w:val="center"/>
            <w:hideMark/>
          </w:tcPr>
          <w:p w14:paraId="7E35F3BB" w14:textId="77777777" w:rsidR="0017730C" w:rsidRPr="0017730C" w:rsidRDefault="0017730C" w:rsidP="0017730C">
            <w:pPr>
              <w:spacing w:after="0"/>
              <w:rPr>
                <w:rFonts w:eastAsia="Times New Roman"/>
                <w:b/>
                <w:bCs/>
                <w:color w:val="000000"/>
                <w:lang w:val="en-US"/>
              </w:rPr>
            </w:pPr>
          </w:p>
        </w:tc>
        <w:tc>
          <w:tcPr>
            <w:tcW w:w="1573" w:type="dxa"/>
            <w:vMerge/>
            <w:vAlign w:val="center"/>
            <w:hideMark/>
          </w:tcPr>
          <w:p w14:paraId="76D43D79" w14:textId="77777777" w:rsidR="0017730C" w:rsidRPr="0017730C" w:rsidRDefault="0017730C" w:rsidP="0017730C">
            <w:pPr>
              <w:spacing w:after="0"/>
              <w:rPr>
                <w:rFonts w:eastAsia="Times New Roman"/>
                <w:color w:val="000000"/>
                <w:lang w:val="en-US"/>
              </w:rPr>
            </w:pPr>
          </w:p>
        </w:tc>
        <w:tc>
          <w:tcPr>
            <w:tcW w:w="1653" w:type="dxa"/>
            <w:vMerge/>
            <w:vAlign w:val="center"/>
            <w:hideMark/>
          </w:tcPr>
          <w:p w14:paraId="47474491" w14:textId="77777777" w:rsidR="0017730C" w:rsidRPr="0017730C" w:rsidRDefault="0017730C" w:rsidP="0017730C">
            <w:pPr>
              <w:spacing w:after="0"/>
              <w:rPr>
                <w:rFonts w:eastAsia="Times New Roman"/>
                <w:color w:val="000000"/>
                <w:lang w:val="en-US"/>
              </w:rPr>
            </w:pPr>
          </w:p>
        </w:tc>
        <w:tc>
          <w:tcPr>
            <w:tcW w:w="1433" w:type="dxa"/>
            <w:vMerge w:val="restart"/>
            <w:shd w:val="clear" w:color="auto" w:fill="auto"/>
            <w:vAlign w:val="center"/>
            <w:hideMark/>
          </w:tcPr>
          <w:p w14:paraId="141E4106" w14:textId="77777777" w:rsidR="0017730C" w:rsidRPr="0017730C" w:rsidRDefault="0017730C" w:rsidP="0017730C">
            <w:pPr>
              <w:spacing w:after="0"/>
              <w:jc w:val="center"/>
              <w:rPr>
                <w:rFonts w:eastAsia="Times New Roman"/>
                <w:color w:val="000000"/>
                <w:lang w:val="en-US"/>
              </w:rPr>
            </w:pPr>
            <w:r w:rsidRPr="0017730C">
              <w:rPr>
                <w:rFonts w:eastAsia="Times New Roman"/>
                <w:color w:val="000000"/>
                <w:lang w:val="en-US"/>
              </w:rPr>
              <w:t>2</w:t>
            </w:r>
          </w:p>
        </w:tc>
        <w:tc>
          <w:tcPr>
            <w:tcW w:w="1080" w:type="dxa"/>
            <w:shd w:val="clear" w:color="auto" w:fill="auto"/>
            <w:vAlign w:val="center"/>
            <w:hideMark/>
          </w:tcPr>
          <w:p w14:paraId="67B14E8E" w14:textId="77777777" w:rsidR="0017730C" w:rsidRPr="0017730C" w:rsidRDefault="0017730C" w:rsidP="0017730C">
            <w:pPr>
              <w:spacing w:after="0"/>
              <w:jc w:val="center"/>
              <w:rPr>
                <w:rFonts w:eastAsia="Times New Roman"/>
                <w:color w:val="000000"/>
                <w:lang w:val="en-US"/>
              </w:rPr>
            </w:pPr>
            <w:r w:rsidRPr="0017730C">
              <w:rPr>
                <w:rFonts w:eastAsia="Times New Roman"/>
                <w:color w:val="000000"/>
                <w:lang w:val="en-US"/>
              </w:rPr>
              <w:t>4</w:t>
            </w:r>
          </w:p>
        </w:tc>
        <w:tc>
          <w:tcPr>
            <w:tcW w:w="1440" w:type="dxa"/>
            <w:shd w:val="clear" w:color="auto" w:fill="auto"/>
            <w:vAlign w:val="center"/>
            <w:hideMark/>
          </w:tcPr>
          <w:p w14:paraId="181F9373" w14:textId="77777777" w:rsidR="0017730C" w:rsidRPr="0017730C" w:rsidRDefault="0017730C" w:rsidP="0017730C">
            <w:pPr>
              <w:spacing w:after="0"/>
              <w:jc w:val="center"/>
              <w:rPr>
                <w:rFonts w:eastAsia="Times New Roman"/>
                <w:color w:val="000000"/>
                <w:lang w:val="en-US"/>
              </w:rPr>
            </w:pPr>
            <w:r w:rsidRPr="0017730C">
              <w:rPr>
                <w:rFonts w:eastAsia="Times New Roman"/>
                <w:color w:val="000000"/>
                <w:lang w:val="en-US"/>
              </w:rPr>
              <w:t>567</w:t>
            </w:r>
          </w:p>
        </w:tc>
        <w:tc>
          <w:tcPr>
            <w:tcW w:w="1710" w:type="dxa"/>
            <w:shd w:val="clear" w:color="auto" w:fill="auto"/>
            <w:vAlign w:val="center"/>
            <w:hideMark/>
          </w:tcPr>
          <w:p w14:paraId="0E6871E8" w14:textId="77777777" w:rsidR="0017730C" w:rsidRPr="0017730C" w:rsidRDefault="0017730C" w:rsidP="0017730C">
            <w:pPr>
              <w:spacing w:after="0"/>
              <w:jc w:val="center"/>
              <w:rPr>
                <w:rFonts w:eastAsia="Times New Roman"/>
                <w:color w:val="000000"/>
                <w:lang w:val="en-US"/>
              </w:rPr>
            </w:pPr>
            <w:r w:rsidRPr="0017730C">
              <w:rPr>
                <w:rFonts w:eastAsia="Times New Roman"/>
                <w:color w:val="000000"/>
                <w:lang w:val="en-US"/>
              </w:rPr>
              <w:t>767</w:t>
            </w:r>
          </w:p>
        </w:tc>
      </w:tr>
      <w:tr w:rsidR="0039707B" w:rsidRPr="0017730C" w14:paraId="3BF0161E" w14:textId="77777777" w:rsidTr="003B7609">
        <w:trPr>
          <w:trHeight w:val="300"/>
        </w:trPr>
        <w:tc>
          <w:tcPr>
            <w:tcW w:w="1006" w:type="dxa"/>
            <w:vMerge/>
            <w:vAlign w:val="center"/>
            <w:hideMark/>
          </w:tcPr>
          <w:p w14:paraId="406BE490" w14:textId="77777777" w:rsidR="0017730C" w:rsidRPr="0017730C" w:rsidRDefault="0017730C" w:rsidP="0017730C">
            <w:pPr>
              <w:spacing w:after="0"/>
              <w:rPr>
                <w:rFonts w:eastAsia="Times New Roman"/>
                <w:b/>
                <w:bCs/>
                <w:color w:val="000000"/>
                <w:lang w:val="en-US"/>
              </w:rPr>
            </w:pPr>
          </w:p>
        </w:tc>
        <w:tc>
          <w:tcPr>
            <w:tcW w:w="1573" w:type="dxa"/>
            <w:vMerge/>
            <w:vAlign w:val="center"/>
            <w:hideMark/>
          </w:tcPr>
          <w:p w14:paraId="062C4DB2" w14:textId="77777777" w:rsidR="0017730C" w:rsidRPr="0017730C" w:rsidRDefault="0017730C" w:rsidP="0017730C">
            <w:pPr>
              <w:spacing w:after="0"/>
              <w:rPr>
                <w:rFonts w:eastAsia="Times New Roman"/>
                <w:color w:val="000000"/>
                <w:lang w:val="en-US"/>
              </w:rPr>
            </w:pPr>
          </w:p>
        </w:tc>
        <w:tc>
          <w:tcPr>
            <w:tcW w:w="1653" w:type="dxa"/>
            <w:vMerge/>
            <w:vAlign w:val="center"/>
            <w:hideMark/>
          </w:tcPr>
          <w:p w14:paraId="6CAD4FEC" w14:textId="77777777" w:rsidR="0017730C" w:rsidRPr="0017730C" w:rsidRDefault="0017730C" w:rsidP="0017730C">
            <w:pPr>
              <w:spacing w:after="0"/>
              <w:rPr>
                <w:rFonts w:eastAsia="Times New Roman"/>
                <w:color w:val="000000"/>
                <w:lang w:val="en-US"/>
              </w:rPr>
            </w:pPr>
          </w:p>
        </w:tc>
        <w:tc>
          <w:tcPr>
            <w:tcW w:w="1433" w:type="dxa"/>
            <w:vMerge/>
            <w:vAlign w:val="center"/>
            <w:hideMark/>
          </w:tcPr>
          <w:p w14:paraId="4FDFFBA8" w14:textId="77777777" w:rsidR="0017730C" w:rsidRPr="0017730C" w:rsidRDefault="0017730C" w:rsidP="0017730C">
            <w:pPr>
              <w:spacing w:after="0"/>
              <w:rPr>
                <w:rFonts w:eastAsia="Times New Roman"/>
                <w:color w:val="000000"/>
                <w:lang w:val="en-US"/>
              </w:rPr>
            </w:pPr>
          </w:p>
        </w:tc>
        <w:tc>
          <w:tcPr>
            <w:tcW w:w="1080" w:type="dxa"/>
            <w:shd w:val="clear" w:color="auto" w:fill="auto"/>
            <w:vAlign w:val="center"/>
            <w:hideMark/>
          </w:tcPr>
          <w:p w14:paraId="5EC63DA9" w14:textId="77777777" w:rsidR="0017730C" w:rsidRPr="0017730C" w:rsidRDefault="0017730C" w:rsidP="0017730C">
            <w:pPr>
              <w:spacing w:after="0"/>
              <w:jc w:val="center"/>
              <w:rPr>
                <w:rFonts w:eastAsia="Times New Roman"/>
                <w:color w:val="000000"/>
                <w:lang w:val="en-US"/>
              </w:rPr>
            </w:pPr>
            <w:r w:rsidRPr="0017730C">
              <w:rPr>
                <w:rFonts w:eastAsia="Times New Roman"/>
                <w:color w:val="000000"/>
                <w:lang w:val="en-US"/>
              </w:rPr>
              <w:t>3</w:t>
            </w:r>
          </w:p>
        </w:tc>
        <w:tc>
          <w:tcPr>
            <w:tcW w:w="1440" w:type="dxa"/>
            <w:shd w:val="clear" w:color="auto" w:fill="auto"/>
            <w:vAlign w:val="center"/>
            <w:hideMark/>
          </w:tcPr>
          <w:p w14:paraId="7638703B" w14:textId="77777777" w:rsidR="0017730C" w:rsidRPr="0017730C" w:rsidRDefault="0017730C" w:rsidP="0017730C">
            <w:pPr>
              <w:spacing w:after="0"/>
              <w:jc w:val="center"/>
              <w:rPr>
                <w:rFonts w:eastAsia="Times New Roman"/>
                <w:color w:val="000000"/>
                <w:lang w:val="en-US"/>
              </w:rPr>
            </w:pPr>
            <w:r w:rsidRPr="0017730C">
              <w:rPr>
                <w:rFonts w:eastAsia="Times New Roman"/>
                <w:color w:val="000000"/>
                <w:lang w:val="en-US"/>
              </w:rPr>
              <w:t>532</w:t>
            </w:r>
          </w:p>
        </w:tc>
        <w:tc>
          <w:tcPr>
            <w:tcW w:w="1710" w:type="dxa"/>
            <w:shd w:val="clear" w:color="auto" w:fill="auto"/>
            <w:vAlign w:val="center"/>
            <w:hideMark/>
          </w:tcPr>
          <w:p w14:paraId="6E368097" w14:textId="77777777" w:rsidR="0017730C" w:rsidRPr="0017730C" w:rsidRDefault="0017730C" w:rsidP="0017730C">
            <w:pPr>
              <w:spacing w:after="0"/>
              <w:jc w:val="center"/>
              <w:rPr>
                <w:rFonts w:eastAsia="Times New Roman"/>
                <w:color w:val="000000"/>
                <w:lang w:val="en-US"/>
              </w:rPr>
            </w:pPr>
            <w:r w:rsidRPr="0017730C">
              <w:rPr>
                <w:rFonts w:eastAsia="Times New Roman"/>
                <w:color w:val="000000"/>
                <w:lang w:val="en-US"/>
              </w:rPr>
              <w:t>732</w:t>
            </w:r>
          </w:p>
        </w:tc>
      </w:tr>
      <w:tr w:rsidR="0039707B" w:rsidRPr="0017730C" w14:paraId="5F863F30" w14:textId="77777777" w:rsidTr="003B7609">
        <w:trPr>
          <w:trHeight w:val="300"/>
        </w:trPr>
        <w:tc>
          <w:tcPr>
            <w:tcW w:w="1006" w:type="dxa"/>
            <w:vMerge/>
            <w:vAlign w:val="center"/>
            <w:hideMark/>
          </w:tcPr>
          <w:p w14:paraId="048D6115" w14:textId="77777777" w:rsidR="0017730C" w:rsidRPr="0017730C" w:rsidRDefault="0017730C" w:rsidP="0017730C">
            <w:pPr>
              <w:spacing w:after="0"/>
              <w:rPr>
                <w:rFonts w:eastAsia="Times New Roman"/>
                <w:b/>
                <w:bCs/>
                <w:color w:val="000000"/>
                <w:lang w:val="en-US"/>
              </w:rPr>
            </w:pPr>
          </w:p>
        </w:tc>
        <w:tc>
          <w:tcPr>
            <w:tcW w:w="1573" w:type="dxa"/>
            <w:vMerge/>
            <w:vAlign w:val="center"/>
            <w:hideMark/>
          </w:tcPr>
          <w:p w14:paraId="3ED2107C" w14:textId="77777777" w:rsidR="0017730C" w:rsidRPr="0017730C" w:rsidRDefault="0017730C" w:rsidP="0017730C">
            <w:pPr>
              <w:spacing w:after="0"/>
              <w:rPr>
                <w:rFonts w:eastAsia="Times New Roman"/>
                <w:color w:val="000000"/>
                <w:lang w:val="en-US"/>
              </w:rPr>
            </w:pPr>
          </w:p>
        </w:tc>
        <w:tc>
          <w:tcPr>
            <w:tcW w:w="1653" w:type="dxa"/>
            <w:vMerge/>
            <w:vAlign w:val="center"/>
            <w:hideMark/>
          </w:tcPr>
          <w:p w14:paraId="1BCF452F" w14:textId="77777777" w:rsidR="0017730C" w:rsidRPr="0017730C" w:rsidRDefault="0017730C" w:rsidP="0017730C">
            <w:pPr>
              <w:spacing w:after="0"/>
              <w:rPr>
                <w:rFonts w:eastAsia="Times New Roman"/>
                <w:color w:val="000000"/>
                <w:lang w:val="en-US"/>
              </w:rPr>
            </w:pPr>
          </w:p>
        </w:tc>
        <w:tc>
          <w:tcPr>
            <w:tcW w:w="1433" w:type="dxa"/>
            <w:vMerge/>
            <w:vAlign w:val="center"/>
            <w:hideMark/>
          </w:tcPr>
          <w:p w14:paraId="799DD145" w14:textId="77777777" w:rsidR="0017730C" w:rsidRPr="0017730C" w:rsidRDefault="0017730C" w:rsidP="0017730C">
            <w:pPr>
              <w:spacing w:after="0"/>
              <w:rPr>
                <w:rFonts w:eastAsia="Times New Roman"/>
                <w:color w:val="000000"/>
                <w:lang w:val="en-US"/>
              </w:rPr>
            </w:pPr>
          </w:p>
        </w:tc>
        <w:tc>
          <w:tcPr>
            <w:tcW w:w="1080" w:type="dxa"/>
            <w:shd w:val="clear" w:color="auto" w:fill="auto"/>
            <w:vAlign w:val="center"/>
            <w:hideMark/>
          </w:tcPr>
          <w:p w14:paraId="367242EC" w14:textId="77777777" w:rsidR="0017730C" w:rsidRPr="0017730C" w:rsidRDefault="0017730C" w:rsidP="0017730C">
            <w:pPr>
              <w:spacing w:after="0"/>
              <w:jc w:val="center"/>
              <w:rPr>
                <w:rFonts w:eastAsia="Times New Roman"/>
                <w:color w:val="000000"/>
                <w:lang w:val="en-US"/>
              </w:rPr>
            </w:pPr>
            <w:r w:rsidRPr="0017730C">
              <w:rPr>
                <w:rFonts w:eastAsia="Times New Roman"/>
                <w:color w:val="000000"/>
                <w:lang w:val="en-US"/>
              </w:rPr>
              <w:t>2</w:t>
            </w:r>
          </w:p>
        </w:tc>
        <w:tc>
          <w:tcPr>
            <w:tcW w:w="1440" w:type="dxa"/>
            <w:shd w:val="clear" w:color="auto" w:fill="auto"/>
            <w:vAlign w:val="center"/>
            <w:hideMark/>
          </w:tcPr>
          <w:p w14:paraId="587E1F24" w14:textId="77777777" w:rsidR="0017730C" w:rsidRPr="0017730C" w:rsidRDefault="0017730C" w:rsidP="0017730C">
            <w:pPr>
              <w:spacing w:after="0"/>
              <w:jc w:val="center"/>
              <w:rPr>
                <w:rFonts w:eastAsia="Times New Roman"/>
                <w:color w:val="000000"/>
                <w:lang w:val="en-US"/>
              </w:rPr>
            </w:pPr>
            <w:r w:rsidRPr="0017730C">
              <w:rPr>
                <w:rFonts w:eastAsia="Times New Roman"/>
                <w:color w:val="000000"/>
                <w:lang w:val="en-US"/>
              </w:rPr>
              <w:t>497</w:t>
            </w:r>
          </w:p>
        </w:tc>
        <w:tc>
          <w:tcPr>
            <w:tcW w:w="1710" w:type="dxa"/>
            <w:shd w:val="clear" w:color="auto" w:fill="auto"/>
            <w:vAlign w:val="center"/>
            <w:hideMark/>
          </w:tcPr>
          <w:p w14:paraId="797D85E3" w14:textId="77777777" w:rsidR="0017730C" w:rsidRPr="0017730C" w:rsidRDefault="0017730C" w:rsidP="0017730C">
            <w:pPr>
              <w:spacing w:after="0"/>
              <w:jc w:val="center"/>
              <w:rPr>
                <w:rFonts w:eastAsia="Times New Roman"/>
                <w:color w:val="000000"/>
                <w:lang w:val="en-US"/>
              </w:rPr>
            </w:pPr>
            <w:r w:rsidRPr="0017730C">
              <w:rPr>
                <w:rFonts w:eastAsia="Times New Roman"/>
                <w:color w:val="000000"/>
                <w:lang w:val="en-US"/>
              </w:rPr>
              <w:t>696</w:t>
            </w:r>
          </w:p>
        </w:tc>
      </w:tr>
    </w:tbl>
    <w:p w14:paraId="4BEB3CAB" w14:textId="637C4DDC" w:rsidR="0074607E" w:rsidRDefault="0074607E" w:rsidP="0074607E">
      <w:pPr>
        <w:pStyle w:val="Caption"/>
      </w:pPr>
      <w:bookmarkStart w:id="40" w:name="_Ref118721652"/>
      <w:bookmarkEnd w:id="38"/>
      <w:r>
        <w:t xml:space="preserve">Observation </w:t>
      </w:r>
      <w:r>
        <w:fldChar w:fldCharType="begin"/>
      </w:r>
      <w:r>
        <w:instrText xml:space="preserve"> SEQ Observation \* ARABIC </w:instrText>
      </w:r>
      <w:r>
        <w:fldChar w:fldCharType="separate"/>
      </w:r>
      <w:r w:rsidR="006A7249">
        <w:rPr>
          <w:noProof/>
        </w:rPr>
        <w:t>7</w:t>
      </w:r>
      <w:r>
        <w:fldChar w:fldCharType="end"/>
      </w:r>
      <w:r>
        <w:t xml:space="preserve">: The number of polarization combinations and the </w:t>
      </w:r>
      <w:r w:rsidRPr="00CE5719">
        <w:t>joint 2 AoA sensitivity approach</w:t>
      </w:r>
      <w:r>
        <w:t xml:space="preserve">es </w:t>
      </w:r>
      <w:r w:rsidR="00593AF1">
        <w:t xml:space="preserve">(single-DCI schemes) </w:t>
      </w:r>
      <w:r>
        <w:t>have a large effect on test time while the number of AoA2 probes does not affect test time significantly.</w:t>
      </w:r>
      <w:bookmarkEnd w:id="40"/>
    </w:p>
    <w:p w14:paraId="1A83419E" w14:textId="23CC4A6A" w:rsidR="0074607E" w:rsidRPr="00543066" w:rsidRDefault="0074607E" w:rsidP="0074607E">
      <w:pPr>
        <w:pStyle w:val="Caption"/>
      </w:pPr>
      <w:bookmarkStart w:id="41" w:name="_Ref118721658"/>
      <w:r>
        <w:t xml:space="preserve">Proposal </w:t>
      </w:r>
      <w:r>
        <w:fldChar w:fldCharType="begin"/>
      </w:r>
      <w:r>
        <w:instrText xml:space="preserve"> SEQ Proposal \* ARABIC </w:instrText>
      </w:r>
      <w:r>
        <w:fldChar w:fldCharType="separate"/>
      </w:r>
      <w:r w:rsidR="006A7249">
        <w:rPr>
          <w:noProof/>
        </w:rPr>
        <w:t>6</w:t>
      </w:r>
      <w:r>
        <w:fldChar w:fldCharType="end"/>
      </w:r>
      <w:r>
        <w:t xml:space="preserve">: </w:t>
      </w:r>
      <w:proofErr w:type="gramStart"/>
      <w:r>
        <w:t>In order to</w:t>
      </w:r>
      <w:proofErr w:type="gramEnd"/>
      <w:r>
        <w:t xml:space="preserve"> keep 2-DL multi-AoA spherical coverage test times manageable</w:t>
      </w:r>
      <w:r w:rsidR="00AA5C68">
        <w:t xml:space="preserve"> for single-DCI schemes</w:t>
      </w:r>
      <w:r>
        <w:t xml:space="preserve">, it is proposed to limit the number of polarization combinations to 2 and to select the </w:t>
      </w:r>
      <w:r w:rsidRPr="00CE5719">
        <w:t>2 AoA sensitivity approach</w:t>
      </w:r>
      <w:r>
        <w:t xml:space="preserve"> #1.</w:t>
      </w:r>
      <w:bookmarkEnd w:id="41"/>
      <w:r>
        <w:t xml:space="preserve"> </w:t>
      </w:r>
    </w:p>
    <w:p w14:paraId="3EBF878F" w14:textId="0E58CE11" w:rsidR="000D587F" w:rsidRDefault="000D587F" w:rsidP="00800305">
      <w:pPr>
        <w:pStyle w:val="Caption"/>
        <w:tabs>
          <w:tab w:val="left" w:pos="810"/>
        </w:tabs>
        <w:rPr>
          <w:rFonts w:ascii="Arial" w:hAnsi="Arial"/>
          <w:sz w:val="36"/>
        </w:rPr>
      </w:pPr>
      <w:r>
        <w:br w:type="page"/>
      </w:r>
    </w:p>
    <w:p w14:paraId="69266391" w14:textId="43A2862F" w:rsidR="00D55D1C" w:rsidRPr="004229B0" w:rsidRDefault="00D55D1C" w:rsidP="00D55D1C">
      <w:pPr>
        <w:pStyle w:val="Heading1"/>
        <w:numPr>
          <w:ilvl w:val="0"/>
          <w:numId w:val="4"/>
        </w:numPr>
        <w:tabs>
          <w:tab w:val="left" w:pos="810"/>
        </w:tabs>
        <w:ind w:left="360"/>
      </w:pPr>
      <w:r>
        <w:lastRenderedPageBreak/>
        <w:t xml:space="preserve">Proposed Test Procedure for </w:t>
      </w:r>
      <w:r w:rsidR="004C3B64">
        <w:t>Multi</w:t>
      </w:r>
      <w:r>
        <w:t>-DCI Schemes</w:t>
      </w:r>
    </w:p>
    <w:p w14:paraId="00C6B21B" w14:textId="1BDA3CB6" w:rsidR="00D55D1C" w:rsidRDefault="00D55D1C" w:rsidP="00D55D1C">
      <w:pPr>
        <w:pStyle w:val="Caption"/>
        <w:tabs>
          <w:tab w:val="left" w:pos="810"/>
        </w:tabs>
        <w:rPr>
          <w:b w:val="0"/>
          <w:bCs/>
        </w:rPr>
      </w:pPr>
      <w:r w:rsidRPr="009512BE">
        <w:rPr>
          <w:b w:val="0"/>
          <w:bCs/>
        </w:rPr>
        <w:t xml:space="preserve">For the proposed </w:t>
      </w:r>
      <w:r>
        <w:rPr>
          <w:b w:val="0"/>
          <w:bCs/>
        </w:rPr>
        <w:t xml:space="preserve">measurement </w:t>
      </w:r>
      <w:r w:rsidRPr="009512BE">
        <w:rPr>
          <w:b w:val="0"/>
          <w:bCs/>
        </w:rPr>
        <w:t xml:space="preserve">test setup, Setup 2a in </w:t>
      </w:r>
      <w:r w:rsidRPr="009512BE">
        <w:rPr>
          <w:b w:val="0"/>
          <w:bCs/>
        </w:rPr>
        <w:fldChar w:fldCharType="begin"/>
      </w:r>
      <w:r w:rsidRPr="009512BE">
        <w:rPr>
          <w:b w:val="0"/>
          <w:bCs/>
        </w:rPr>
        <w:instrText xml:space="preserve"> REF _Ref118212372 \r \h  \* MERGEFORMAT </w:instrText>
      </w:r>
      <w:r w:rsidRPr="009512BE">
        <w:rPr>
          <w:b w:val="0"/>
          <w:bCs/>
        </w:rPr>
      </w:r>
      <w:r w:rsidRPr="009512BE">
        <w:rPr>
          <w:b w:val="0"/>
          <w:bCs/>
        </w:rPr>
        <w:fldChar w:fldCharType="separate"/>
      </w:r>
      <w:r w:rsidR="006A7249">
        <w:rPr>
          <w:b w:val="0"/>
          <w:bCs/>
        </w:rPr>
        <w:t>[3]</w:t>
      </w:r>
      <w:r w:rsidRPr="009512BE">
        <w:rPr>
          <w:b w:val="0"/>
          <w:bCs/>
        </w:rPr>
        <w:fldChar w:fldCharType="end"/>
      </w:r>
      <w:r w:rsidRPr="009512BE">
        <w:rPr>
          <w:b w:val="0"/>
          <w:bCs/>
        </w:rPr>
        <w:t xml:space="preserve">, illustrated in </w:t>
      </w:r>
      <w:r w:rsidRPr="009512BE">
        <w:rPr>
          <w:b w:val="0"/>
          <w:bCs/>
        </w:rPr>
        <w:fldChar w:fldCharType="begin"/>
      </w:r>
      <w:r w:rsidRPr="009512BE">
        <w:rPr>
          <w:b w:val="0"/>
          <w:bCs/>
        </w:rPr>
        <w:instrText xml:space="preserve"> REF _Ref112743364 \h  \* MERGEFORMAT </w:instrText>
      </w:r>
      <w:r w:rsidRPr="009512BE">
        <w:rPr>
          <w:b w:val="0"/>
          <w:bCs/>
        </w:rPr>
      </w:r>
      <w:r w:rsidRPr="009512BE">
        <w:rPr>
          <w:b w:val="0"/>
          <w:bCs/>
        </w:rPr>
        <w:fldChar w:fldCharType="separate"/>
      </w:r>
      <w:r w:rsidR="006A7249" w:rsidRPr="006A7249">
        <w:rPr>
          <w:b w:val="0"/>
          <w:bCs/>
        </w:rPr>
        <w:t xml:space="preserve">Figure </w:t>
      </w:r>
      <w:r w:rsidR="006A7249" w:rsidRPr="006A7249">
        <w:rPr>
          <w:b w:val="0"/>
          <w:bCs/>
          <w:noProof/>
        </w:rPr>
        <w:t>5</w:t>
      </w:r>
      <w:r w:rsidRPr="009512BE">
        <w:rPr>
          <w:b w:val="0"/>
          <w:bCs/>
        </w:rPr>
        <w:fldChar w:fldCharType="end"/>
      </w:r>
      <w:r w:rsidRPr="009512BE">
        <w:rPr>
          <w:b w:val="0"/>
          <w:bCs/>
        </w:rPr>
        <w:t xml:space="preserve">, </w:t>
      </w:r>
      <w:r>
        <w:rPr>
          <w:b w:val="0"/>
          <w:bCs/>
        </w:rPr>
        <w:t xml:space="preserve">a test approach </w:t>
      </w:r>
      <w:r w:rsidR="006F5E74">
        <w:rPr>
          <w:b w:val="0"/>
          <w:bCs/>
        </w:rPr>
        <w:t xml:space="preserve">for multi-DCI </w:t>
      </w:r>
      <w:r>
        <w:rPr>
          <w:b w:val="0"/>
          <w:bCs/>
        </w:rPr>
        <w:t xml:space="preserve">is proposed that is </w:t>
      </w:r>
      <w:r w:rsidR="00AE6D0D">
        <w:rPr>
          <w:b w:val="0"/>
          <w:bCs/>
        </w:rPr>
        <w:t>adapted from the single-DCI approach</w:t>
      </w:r>
      <w:r>
        <w:rPr>
          <w:b w:val="0"/>
          <w:bCs/>
        </w:rPr>
        <w:t xml:space="preserve"> </w:t>
      </w:r>
      <w:r w:rsidR="00AE6D0D">
        <w:rPr>
          <w:b w:val="0"/>
          <w:bCs/>
        </w:rPr>
        <w:t>proposed above</w:t>
      </w:r>
      <w:r>
        <w:rPr>
          <w:b w:val="0"/>
          <w:bCs/>
        </w:rPr>
        <w:t xml:space="preserve">. </w:t>
      </w:r>
      <w:r w:rsidR="00AE6D0D">
        <w:rPr>
          <w:b w:val="0"/>
          <w:bCs/>
        </w:rPr>
        <w:t>For multi-DCI schemes, the TP and EIS</w:t>
      </w:r>
      <w:r w:rsidR="00C06734">
        <w:rPr>
          <w:b w:val="0"/>
          <w:bCs/>
        </w:rPr>
        <w:t>/sensitivities can be determined per AoA.</w:t>
      </w:r>
    </w:p>
    <w:p w14:paraId="0603A64A" w14:textId="5B647CE0" w:rsidR="00927428" w:rsidRDefault="00927428" w:rsidP="00927428">
      <w:pPr>
        <w:pStyle w:val="Caption"/>
      </w:pPr>
      <w:bookmarkStart w:id="42" w:name="_Ref118721653"/>
      <w:r>
        <w:t xml:space="preserve">Observation </w:t>
      </w:r>
      <w:r>
        <w:fldChar w:fldCharType="begin"/>
      </w:r>
      <w:r>
        <w:instrText xml:space="preserve"> SEQ Observation \* ARABIC </w:instrText>
      </w:r>
      <w:r>
        <w:fldChar w:fldCharType="separate"/>
      </w:r>
      <w:r w:rsidR="006A7249">
        <w:rPr>
          <w:noProof/>
        </w:rPr>
        <w:t>8</w:t>
      </w:r>
      <w:r>
        <w:fldChar w:fldCharType="end"/>
      </w:r>
      <w:r>
        <w:t>: For multi-DCI schemes, TP and EIS</w:t>
      </w:r>
      <w:r w:rsidR="008121F7">
        <w:t xml:space="preserve">/sensitivity can </w:t>
      </w:r>
      <w:r>
        <w:t>be determined per AoA.</w:t>
      </w:r>
      <w:bookmarkEnd w:id="42"/>
    </w:p>
    <w:p w14:paraId="3B8F5D86" w14:textId="77777777" w:rsidR="00927428" w:rsidRPr="00927428" w:rsidRDefault="00927428" w:rsidP="00927428"/>
    <w:p w14:paraId="63745AD0" w14:textId="557A38AB" w:rsidR="00F84DDB" w:rsidRDefault="00F84DDB" w:rsidP="00F84DDB">
      <w:r>
        <w:rPr>
          <w:noProof/>
        </w:rPr>
        <w:drawing>
          <wp:inline distT="0" distB="0" distL="0" distR="0" wp14:anchorId="2ADD5FF4" wp14:editId="2101567E">
            <wp:extent cx="5486400" cy="400326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86400" cy="4003268"/>
                    </a:xfrm>
                    <a:prstGeom prst="rect">
                      <a:avLst/>
                    </a:prstGeom>
                    <a:noFill/>
                  </pic:spPr>
                </pic:pic>
              </a:graphicData>
            </a:graphic>
          </wp:inline>
        </w:drawing>
      </w:r>
    </w:p>
    <w:p w14:paraId="3D2DCF9B" w14:textId="2D6667F0" w:rsidR="00E21F5F" w:rsidRPr="0051485A" w:rsidRDefault="00E21F5F" w:rsidP="00E21F5F">
      <w:pPr>
        <w:pStyle w:val="Caption"/>
        <w:jc w:val="center"/>
      </w:pPr>
      <w:r w:rsidRPr="0051485A">
        <w:t xml:space="preserve">Figure </w:t>
      </w:r>
      <w:r w:rsidRPr="0051485A">
        <w:fldChar w:fldCharType="begin"/>
      </w:r>
      <w:r w:rsidRPr="0051485A">
        <w:instrText xml:space="preserve"> SEQ Figure \* ARABIC </w:instrText>
      </w:r>
      <w:r w:rsidRPr="0051485A">
        <w:fldChar w:fldCharType="separate"/>
      </w:r>
      <w:r w:rsidR="006A7249">
        <w:rPr>
          <w:noProof/>
        </w:rPr>
        <w:t>7</w:t>
      </w:r>
      <w:r w:rsidRPr="0051485A">
        <w:fldChar w:fldCharType="end"/>
      </w:r>
      <w:r w:rsidRPr="0051485A">
        <w:t xml:space="preserve">: Example </w:t>
      </w:r>
      <w:r>
        <w:t xml:space="preserve">multi-DCI scheme </w:t>
      </w:r>
      <w:r w:rsidRPr="0051485A">
        <w:t xml:space="preserve">measurement setup </w:t>
      </w:r>
      <w:r w:rsidR="00B26495">
        <w:t>(</w:t>
      </w:r>
      <w:r w:rsidR="005503D1">
        <w:t xml:space="preserve">setup </w:t>
      </w:r>
      <w:r w:rsidR="009E2409">
        <w:t xml:space="preserve">option </w:t>
      </w:r>
      <w:r w:rsidR="005503D1">
        <w:t>2a</w:t>
      </w:r>
      <w:r w:rsidR="005503D1" w:rsidRPr="007C2375">
        <w:t xml:space="preserve"> </w:t>
      </w:r>
      <w:r w:rsidR="005503D1" w:rsidRPr="007C2375">
        <w:fldChar w:fldCharType="begin"/>
      </w:r>
      <w:r w:rsidR="005503D1" w:rsidRPr="007C2375">
        <w:instrText xml:space="preserve"> REF _Ref118212372 \r \h  \* MERGEFORMAT </w:instrText>
      </w:r>
      <w:r w:rsidR="005503D1" w:rsidRPr="007C2375">
        <w:fldChar w:fldCharType="separate"/>
      </w:r>
      <w:r w:rsidR="006A7249">
        <w:t>[3]</w:t>
      </w:r>
      <w:r w:rsidR="005503D1" w:rsidRPr="007C2375">
        <w:fldChar w:fldCharType="end"/>
      </w:r>
      <w:r w:rsidR="005503D1">
        <w:t>)</w:t>
      </w:r>
      <w:r w:rsidRPr="0051485A">
        <w:t xml:space="preserve">. </w:t>
      </w:r>
    </w:p>
    <w:p w14:paraId="218233F8" w14:textId="2FC5EF25" w:rsidR="00E21F5F" w:rsidRPr="0051485A" w:rsidRDefault="00E21F5F" w:rsidP="00E21F5F">
      <w:r w:rsidRPr="0051485A">
        <w:t>In this example setup, the (fixed) probe locations, the number of probes, and probe type (DFF, IFF) are selected arbitrarily. In this measurement setup, all probe locations are fixed while the DUT is rotated in 3D using a 2-axis positioner (not illustrated). The 1</w:t>
      </w:r>
      <w:r w:rsidRPr="0051485A">
        <w:rPr>
          <w:vertAlign w:val="superscript"/>
        </w:rPr>
        <w:t>st</w:t>
      </w:r>
      <w:r w:rsidRPr="0051485A">
        <w:t xml:space="preserve"> DL direction is introduced over the probe labelled AoA1 (typically oriented towards the </w:t>
      </w:r>
      <w:r w:rsidRPr="0051485A">
        <w:rPr>
          <w:i/>
          <w:iCs/>
        </w:rPr>
        <w:t>z</w:t>
      </w:r>
      <w:r w:rsidRPr="0051485A">
        <w:t xml:space="preserve"> axis of the system) while the 2</w:t>
      </w:r>
      <w:r w:rsidRPr="0051485A">
        <w:rPr>
          <w:vertAlign w:val="superscript"/>
        </w:rPr>
        <w:t>nd</w:t>
      </w:r>
      <w:r w:rsidRPr="0051485A">
        <w:t xml:space="preserve"> DL direction is introduced over any of the </w:t>
      </w:r>
      <w:r w:rsidRPr="0051485A">
        <w:rPr>
          <w:i/>
          <w:iCs/>
        </w:rPr>
        <w:t>M</w:t>
      </w:r>
      <w:r w:rsidRPr="0051485A">
        <w:t xml:space="preserve"> (in this example, </w:t>
      </w:r>
      <w:r w:rsidRPr="0051485A">
        <w:rPr>
          <w:i/>
          <w:iCs/>
        </w:rPr>
        <w:t>M</w:t>
      </w:r>
      <w:r w:rsidRPr="0051485A">
        <w:t>=4) fixed probes labelled AoA2.</w:t>
      </w:r>
      <w:r w:rsidRPr="0051485A">
        <w:rPr>
          <w:i/>
          <w:iCs/>
        </w:rPr>
        <w:t>m</w:t>
      </w:r>
      <w:r w:rsidRPr="0051485A">
        <w:t xml:space="preserve"> (with </w:t>
      </w:r>
      <w:r w:rsidRPr="0051485A">
        <w:rPr>
          <w:i/>
          <w:iCs/>
        </w:rPr>
        <w:t>m</w:t>
      </w:r>
      <w:r w:rsidRPr="0051485A">
        <w:t xml:space="preserve"> = 1, …, </w:t>
      </w:r>
      <w:r w:rsidRPr="0051485A">
        <w:rPr>
          <w:i/>
          <w:iCs/>
        </w:rPr>
        <w:t>M</w:t>
      </w:r>
      <w:r w:rsidRPr="0051485A">
        <w:t xml:space="preserve">). </w:t>
      </w:r>
    </w:p>
    <w:p w14:paraId="1B106F96" w14:textId="172F7123" w:rsidR="00E21F5F" w:rsidRPr="0051485A" w:rsidRDefault="00E21F5F" w:rsidP="00E21F5F">
      <w:r w:rsidRPr="0051485A">
        <w:t xml:space="preserve">The proposed spherical coverage measurement approach </w:t>
      </w:r>
      <w:r>
        <w:t xml:space="preserve">for </w:t>
      </w:r>
      <w:r w:rsidR="00F30089">
        <w:t>multi</w:t>
      </w:r>
      <w:r>
        <w:t xml:space="preserve">-DCI scheme </w:t>
      </w:r>
      <w:r w:rsidRPr="0051485A">
        <w:t>is as follows</w:t>
      </w:r>
      <w:r>
        <w:t xml:space="preserve"> (per grid point)</w:t>
      </w:r>
      <w:r w:rsidRPr="0051485A">
        <w:t>:</w:t>
      </w:r>
    </w:p>
    <w:p w14:paraId="609593B3" w14:textId="3ADA4D10" w:rsidR="00E21F5F" w:rsidRPr="0051485A" w:rsidRDefault="00E21F5F" w:rsidP="00E21F5F">
      <w:pPr>
        <w:pStyle w:val="ListParagraph"/>
        <w:numPr>
          <w:ilvl w:val="0"/>
          <w:numId w:val="5"/>
        </w:numPr>
      </w:pPr>
      <w:r w:rsidRPr="00155D5C">
        <w:rPr>
          <w:b/>
          <w:bCs/>
        </w:rPr>
        <w:t xml:space="preserve">Step 1 (Selection of </w:t>
      </w:r>
      <w:r>
        <w:rPr>
          <w:b/>
          <w:bCs/>
        </w:rPr>
        <w:t xml:space="preserve">best </w:t>
      </w:r>
      <w:r w:rsidRPr="00155D5C">
        <w:rPr>
          <w:b/>
          <w:bCs/>
        </w:rPr>
        <w:t>AoA2.</w:t>
      </w:r>
      <w:r w:rsidRPr="00155D5C">
        <w:rPr>
          <w:b/>
          <w:bCs/>
          <w:i/>
          <w:iCs/>
        </w:rPr>
        <w:t>m</w:t>
      </w:r>
      <w:r w:rsidRPr="003C7FB2">
        <w:rPr>
          <w:b/>
          <w:bCs/>
        </w:rPr>
        <w:t xml:space="preserve"> </w:t>
      </w:r>
      <w:r>
        <w:rPr>
          <w:b/>
          <w:bCs/>
        </w:rPr>
        <w:t>probe</w:t>
      </w:r>
      <w:r w:rsidRPr="00155D5C">
        <w:rPr>
          <w:b/>
          <w:bCs/>
        </w:rPr>
        <w:t>):</w:t>
      </w:r>
      <w:r w:rsidRPr="0051485A">
        <w:t xml:space="preserve"> </w:t>
      </w:r>
      <w:r>
        <w:t>The</w:t>
      </w:r>
      <w:r w:rsidRPr="0051485A">
        <w:t xml:space="preserve"> </w:t>
      </w:r>
      <w:r w:rsidR="00706577">
        <w:t xml:space="preserve">AoA2 </w:t>
      </w:r>
      <w:r>
        <w:t xml:space="preserve">TP </w:t>
      </w:r>
      <w:r w:rsidRPr="0051485A">
        <w:t>for fixed DL power level</w:t>
      </w:r>
      <w:r>
        <w:t xml:space="preserve">s applied to AoA1 and </w:t>
      </w:r>
      <w:r w:rsidRPr="0051485A">
        <w:t>each probe AoA2.</w:t>
      </w:r>
      <w:r w:rsidRPr="0051485A">
        <w:rPr>
          <w:i/>
          <w:iCs/>
        </w:rPr>
        <w:t>m</w:t>
      </w:r>
      <w:r w:rsidRPr="0051485A">
        <w:t xml:space="preserve"> (with </w:t>
      </w:r>
      <w:r w:rsidRPr="0051485A">
        <w:rPr>
          <w:i/>
          <w:iCs/>
        </w:rPr>
        <w:t>m</w:t>
      </w:r>
      <w:r w:rsidRPr="0051485A">
        <w:t xml:space="preserve"> = 1, …, </w:t>
      </w:r>
      <w:r w:rsidRPr="0051485A">
        <w:rPr>
          <w:i/>
          <w:iCs/>
        </w:rPr>
        <w:t>M</w:t>
      </w:r>
      <w:r w:rsidRPr="0051485A">
        <w:t>) is determined</w:t>
      </w:r>
      <w:r w:rsidR="00B3165C">
        <w:t xml:space="preserve"> and </w:t>
      </w:r>
      <w:r w:rsidRPr="0051485A">
        <w:t xml:space="preserve">the maximum </w:t>
      </w:r>
      <w:r>
        <w:t xml:space="preserve">TP per grid point </w:t>
      </w:r>
      <w:r w:rsidRPr="0051485A">
        <w:t>TP</w:t>
      </w:r>
      <w:r w:rsidRPr="00D05819">
        <w:rPr>
          <w:vertAlign w:val="subscript"/>
        </w:rPr>
        <w:t>AoA</w:t>
      </w:r>
      <w:proofErr w:type="gramStart"/>
      <w:r>
        <w:rPr>
          <w:vertAlign w:val="subscript"/>
        </w:rPr>
        <w:t>2,Pn</w:t>
      </w:r>
      <w:proofErr w:type="gramEnd"/>
      <w:r w:rsidRPr="0051485A">
        <w:t xml:space="preserve"> is recorded. Subsequently, the 2</w:t>
      </w:r>
      <w:r w:rsidRPr="0051485A">
        <w:rPr>
          <w:vertAlign w:val="superscript"/>
        </w:rPr>
        <w:t>nd</w:t>
      </w:r>
      <w:r w:rsidRPr="0051485A">
        <w:t xml:space="preserve"> DL</w:t>
      </w:r>
      <w:r>
        <w:t xml:space="preserve"> (AoA2)</w:t>
      </w:r>
      <w:r w:rsidRPr="0051485A">
        <w:t xml:space="preserve"> is introduced from the probe that yielded the maximum TP</w:t>
      </w:r>
      <w:r w:rsidRPr="00D05819">
        <w:rPr>
          <w:vertAlign w:val="subscript"/>
        </w:rPr>
        <w:t>AoA</w:t>
      </w:r>
      <w:r>
        <w:rPr>
          <w:vertAlign w:val="subscript"/>
        </w:rPr>
        <w:t>2</w:t>
      </w:r>
      <w:r w:rsidRPr="0051485A">
        <w:t xml:space="preserve"> before </w:t>
      </w:r>
      <w:r w:rsidR="003C2B33">
        <w:t>EIS</w:t>
      </w:r>
      <w:r w:rsidR="003C2B33" w:rsidRPr="003C2B33">
        <w:rPr>
          <w:vertAlign w:val="subscript"/>
        </w:rPr>
        <w:t>AoA1</w:t>
      </w:r>
      <w:r w:rsidRPr="0051485A">
        <w:t xml:space="preserve"> is determined. </w:t>
      </w:r>
    </w:p>
    <w:p w14:paraId="65501B6F" w14:textId="523C15FC" w:rsidR="00E21F5F" w:rsidRPr="0051485A" w:rsidRDefault="00E21F5F" w:rsidP="00E21F5F">
      <w:pPr>
        <w:pStyle w:val="ListParagraph"/>
        <w:numPr>
          <w:ilvl w:val="0"/>
          <w:numId w:val="5"/>
        </w:numPr>
      </w:pPr>
      <w:r w:rsidRPr="00155D5C">
        <w:rPr>
          <w:b/>
          <w:bCs/>
        </w:rPr>
        <w:t>Step 2 (</w:t>
      </w:r>
      <w:r w:rsidR="003C2B33">
        <w:rPr>
          <w:b/>
          <w:bCs/>
        </w:rPr>
        <w:t>EIS</w:t>
      </w:r>
      <w:r w:rsidR="003C2B33" w:rsidRPr="003C2B33">
        <w:rPr>
          <w:b/>
          <w:bCs/>
          <w:vertAlign w:val="subscript"/>
        </w:rPr>
        <w:t>AoA1</w:t>
      </w:r>
      <w:r w:rsidRPr="00155D5C">
        <w:rPr>
          <w:b/>
          <w:bCs/>
        </w:rPr>
        <w:t>):</w:t>
      </w:r>
      <w:r w:rsidRPr="0051485A">
        <w:t xml:space="preserve"> </w:t>
      </w:r>
      <w:r>
        <w:t>Using the best AoA2 probe from step 1, p</w:t>
      </w:r>
      <w:r w:rsidRPr="0051485A">
        <w:t xml:space="preserve">erform a spherical coverage test </w:t>
      </w:r>
      <w:proofErr w:type="gramStart"/>
      <w:r w:rsidRPr="0051485A">
        <w:t>similar to</w:t>
      </w:r>
      <w:proofErr w:type="gramEnd"/>
      <w:r w:rsidRPr="0051485A">
        <w:t xml:space="preserve"> the legacy spherical coverage test, outlined in Clauses 7.3.4 and K.1.6 of</w:t>
      </w:r>
      <w:r>
        <w:t xml:space="preserve"> </w:t>
      </w:r>
      <w:r>
        <w:fldChar w:fldCharType="begin"/>
      </w:r>
      <w:r>
        <w:instrText xml:space="preserve"> REF _Ref117851996 \r \h </w:instrText>
      </w:r>
      <w:r>
        <w:fldChar w:fldCharType="separate"/>
      </w:r>
      <w:r w:rsidR="006A7249">
        <w:t>[11]</w:t>
      </w:r>
      <w:r>
        <w:fldChar w:fldCharType="end"/>
      </w:r>
      <w:r>
        <w:t xml:space="preserve">. </w:t>
      </w:r>
    </w:p>
    <w:p w14:paraId="4D395042" w14:textId="21B55E24" w:rsidR="00E21F5F" w:rsidRPr="0051485A" w:rsidRDefault="00CC6292" w:rsidP="00E21F5F">
      <w:pPr>
        <w:spacing w:after="0"/>
        <w:jc w:val="center"/>
      </w:pPr>
      <w:r>
        <w:rPr>
          <w:noProof/>
        </w:rPr>
        <w:lastRenderedPageBreak/>
        <w:drawing>
          <wp:inline distT="0" distB="0" distL="0" distR="0" wp14:anchorId="6BFF1017" wp14:editId="7CFB817A">
            <wp:extent cx="5486400" cy="6133316"/>
            <wp:effectExtent l="0" t="0" r="0" b="127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86400" cy="6133316"/>
                    </a:xfrm>
                    <a:prstGeom prst="rect">
                      <a:avLst/>
                    </a:prstGeom>
                    <a:noFill/>
                  </pic:spPr>
                </pic:pic>
              </a:graphicData>
            </a:graphic>
          </wp:inline>
        </w:drawing>
      </w:r>
    </w:p>
    <w:p w14:paraId="2AC8D323" w14:textId="2626E300" w:rsidR="00E21F5F" w:rsidRPr="0051485A" w:rsidRDefault="00E21F5F" w:rsidP="00E21F5F">
      <w:pPr>
        <w:pStyle w:val="Caption"/>
        <w:jc w:val="center"/>
      </w:pPr>
      <w:bookmarkStart w:id="43" w:name="_Ref118383803"/>
      <w:r w:rsidRPr="0051485A">
        <w:t xml:space="preserve">Figure </w:t>
      </w:r>
      <w:r w:rsidRPr="0051485A">
        <w:fldChar w:fldCharType="begin"/>
      </w:r>
      <w:r w:rsidRPr="0051485A">
        <w:instrText xml:space="preserve"> SEQ Figure \* ARABIC </w:instrText>
      </w:r>
      <w:r w:rsidRPr="0051485A">
        <w:fldChar w:fldCharType="separate"/>
      </w:r>
      <w:r w:rsidR="006A7249">
        <w:rPr>
          <w:noProof/>
        </w:rPr>
        <w:t>8</w:t>
      </w:r>
      <w:r w:rsidRPr="0051485A">
        <w:fldChar w:fldCharType="end"/>
      </w:r>
      <w:bookmarkEnd w:id="43"/>
      <w:r w:rsidRPr="0051485A">
        <w:t>: Flow diagram of test sequences</w:t>
      </w:r>
      <w:r>
        <w:t xml:space="preserve"> for </w:t>
      </w:r>
      <w:r w:rsidR="00F0482A">
        <w:t>multi</w:t>
      </w:r>
      <w:r>
        <w:t>-DCI scheme</w:t>
      </w:r>
      <w:r w:rsidRPr="0051485A">
        <w:t xml:space="preserve">. </w:t>
      </w:r>
    </w:p>
    <w:p w14:paraId="7558B36A" w14:textId="77777777" w:rsidR="00E21F5F" w:rsidRPr="0051485A" w:rsidRDefault="00E21F5F" w:rsidP="00E21F5F">
      <w:r w:rsidRPr="0051485A">
        <w:t>The final metrics for this approach would be</w:t>
      </w:r>
    </w:p>
    <w:p w14:paraId="66E7D135" w14:textId="589423E7" w:rsidR="00E21F5F" w:rsidRPr="0051485A" w:rsidRDefault="00E21F5F" w:rsidP="00E21F5F">
      <w:pPr>
        <w:pStyle w:val="ListParagraph"/>
        <w:numPr>
          <w:ilvl w:val="0"/>
          <w:numId w:val="6"/>
        </w:numPr>
      </w:pPr>
      <w:r w:rsidRPr="0051485A">
        <w:t xml:space="preserve">AoA1: the </w:t>
      </w:r>
      <w:r>
        <w:t>(C)</w:t>
      </w:r>
      <w:r w:rsidRPr="0051485A">
        <w:t xml:space="preserve">CDF of all </w:t>
      </w:r>
      <w:r w:rsidR="00301308">
        <w:t>EIS</w:t>
      </w:r>
      <w:r w:rsidR="00301308" w:rsidRPr="00301308">
        <w:rPr>
          <w:vertAlign w:val="subscript"/>
        </w:rPr>
        <w:t>AoA1</w:t>
      </w:r>
      <w:r w:rsidRPr="0051485A">
        <w:t xml:space="preserve"> measurements</w:t>
      </w:r>
      <w:r w:rsidR="00301308">
        <w:t xml:space="preserve"> </w:t>
      </w:r>
      <w:r w:rsidRPr="0051485A">
        <w:t xml:space="preserve">collected over the 3D sphere with </w:t>
      </w:r>
      <w:r w:rsidRPr="0051485A">
        <w:rPr>
          <w:i/>
          <w:iCs/>
        </w:rPr>
        <w:t>N</w:t>
      </w:r>
      <w:r w:rsidRPr="0051485A">
        <w:t xml:space="preserve"> grid points</w:t>
      </w:r>
    </w:p>
    <w:p w14:paraId="6651C714" w14:textId="77777777" w:rsidR="00E21F5F" w:rsidRPr="0051485A" w:rsidRDefault="00E21F5F" w:rsidP="00E21F5F">
      <w:pPr>
        <w:pStyle w:val="ListParagraph"/>
        <w:numPr>
          <w:ilvl w:val="0"/>
          <w:numId w:val="6"/>
        </w:numPr>
      </w:pPr>
      <w:r w:rsidRPr="0051485A">
        <w:t xml:space="preserve">AoA2: the </w:t>
      </w:r>
      <w:r>
        <w:t>(C)</w:t>
      </w:r>
      <w:r w:rsidRPr="0051485A">
        <w:t>CDF of the maximum TP</w:t>
      </w:r>
      <w:r w:rsidRPr="00A66DB5">
        <w:rPr>
          <w:vertAlign w:val="subscript"/>
        </w:rPr>
        <w:t>AoA2</w:t>
      </w:r>
      <w:r w:rsidRPr="0051485A">
        <w:t xml:space="preserve"> collected for each of the </w:t>
      </w:r>
      <w:r w:rsidRPr="0051485A">
        <w:rPr>
          <w:i/>
          <w:iCs/>
        </w:rPr>
        <w:t>N</w:t>
      </w:r>
      <w:r w:rsidRPr="0051485A">
        <w:t xml:space="preserve"> grid points. </w:t>
      </w:r>
    </w:p>
    <w:p w14:paraId="6A4F2886" w14:textId="6EF99088" w:rsidR="00E21F5F" w:rsidRDefault="00E21F5F" w:rsidP="00E21F5F">
      <w:pPr>
        <w:pStyle w:val="Caption"/>
      </w:pPr>
      <w:bookmarkStart w:id="44" w:name="_Ref118721659"/>
      <w:r>
        <w:t xml:space="preserve">Proposal </w:t>
      </w:r>
      <w:r>
        <w:fldChar w:fldCharType="begin"/>
      </w:r>
      <w:r>
        <w:instrText xml:space="preserve"> SEQ Proposal \* ARABIC </w:instrText>
      </w:r>
      <w:r>
        <w:fldChar w:fldCharType="separate"/>
      </w:r>
      <w:r w:rsidR="006A7249">
        <w:rPr>
          <w:noProof/>
        </w:rPr>
        <w:t>7</w:t>
      </w:r>
      <w:r>
        <w:fldChar w:fldCharType="end"/>
      </w:r>
      <w:r>
        <w:t xml:space="preserve">: For </w:t>
      </w:r>
      <w:r w:rsidR="00301308">
        <w:t>multi</w:t>
      </w:r>
      <w:r>
        <w:t>-DCI scheme, select the 2 AoA spherical coverage test procedure outlined in</w:t>
      </w:r>
      <w:r w:rsidR="00301308">
        <w:t xml:space="preserve"> </w:t>
      </w:r>
      <w:r w:rsidR="00301308">
        <w:fldChar w:fldCharType="begin"/>
      </w:r>
      <w:r w:rsidR="00301308">
        <w:instrText xml:space="preserve"> REF _Ref118383803 \h </w:instrText>
      </w:r>
      <w:r w:rsidR="00301308">
        <w:fldChar w:fldCharType="separate"/>
      </w:r>
      <w:r w:rsidR="006A7249" w:rsidRPr="0051485A">
        <w:t xml:space="preserve">Figure </w:t>
      </w:r>
      <w:r w:rsidR="006A7249">
        <w:rPr>
          <w:noProof/>
        </w:rPr>
        <w:t>8</w:t>
      </w:r>
      <w:r w:rsidR="00301308">
        <w:fldChar w:fldCharType="end"/>
      </w:r>
      <w:r>
        <w:t>.</w:t>
      </w:r>
      <w:bookmarkEnd w:id="44"/>
    </w:p>
    <w:p w14:paraId="79D289D9" w14:textId="6685A98D" w:rsidR="00E21F5F" w:rsidRPr="004229B0" w:rsidRDefault="00E21F5F" w:rsidP="00E21F5F">
      <w:r w:rsidRPr="004229B0">
        <w:t>Th</w:t>
      </w:r>
      <w:r>
        <w:t>e</w:t>
      </w:r>
      <w:r w:rsidRPr="004229B0">
        <w:t xml:space="preserve"> test effort (primarily in terms of overall test time without taking positioning and switching times into account) is summarized in </w:t>
      </w:r>
      <w:r w:rsidR="0044121B">
        <w:fldChar w:fldCharType="begin"/>
      </w:r>
      <w:r w:rsidR="0044121B">
        <w:instrText xml:space="preserve"> REF _Ref118384928 \h </w:instrText>
      </w:r>
      <w:r w:rsidR="0044121B">
        <w:fldChar w:fldCharType="separate"/>
      </w:r>
      <w:r w:rsidR="006A7249" w:rsidRPr="004229B0">
        <w:t xml:space="preserve">Table </w:t>
      </w:r>
      <w:r w:rsidR="006A7249">
        <w:rPr>
          <w:noProof/>
        </w:rPr>
        <w:t>14</w:t>
      </w:r>
      <w:r w:rsidR="0044121B">
        <w:fldChar w:fldCharType="end"/>
      </w:r>
      <w:r w:rsidR="0044121B">
        <w:t xml:space="preserve"> </w:t>
      </w:r>
      <w:r>
        <w:t xml:space="preserve">for </w:t>
      </w:r>
      <w:r w:rsidRPr="00BC66D6">
        <w:rPr>
          <w:i/>
          <w:iCs/>
        </w:rPr>
        <w:t>M</w:t>
      </w:r>
      <w:r>
        <w:t xml:space="preserve"> AoA2 probes</w:t>
      </w:r>
      <w:r w:rsidRPr="004229B0">
        <w:t>. The test times considered here are merely approximate (actual test time depends on many factors and can be better than stated below) and estimated as follows:</w:t>
      </w:r>
    </w:p>
    <w:p w14:paraId="1CFF3CA0" w14:textId="77777777" w:rsidR="00E21F5F" w:rsidRPr="004229B0" w:rsidRDefault="00E21F5F" w:rsidP="00E21F5F">
      <w:pPr>
        <w:pStyle w:val="ListParagraph"/>
        <w:numPr>
          <w:ilvl w:val="0"/>
          <w:numId w:val="7"/>
        </w:numPr>
      </w:pPr>
      <w:proofErr w:type="spellStart"/>
      <w:r w:rsidRPr="004229B0">
        <w:rPr>
          <w:i/>
          <w:iCs/>
        </w:rPr>
        <w:t>t</w:t>
      </w:r>
      <w:r w:rsidRPr="004229B0">
        <w:rPr>
          <w:vertAlign w:val="subscript"/>
        </w:rPr>
        <w:t>EIS</w:t>
      </w:r>
      <w:proofErr w:type="spellEnd"/>
      <w:r w:rsidRPr="004229B0">
        <w:t>: average time for an EIS measurement (~45s)</w:t>
      </w:r>
    </w:p>
    <w:p w14:paraId="7C0FA17A" w14:textId="77777777" w:rsidR="00E21F5F" w:rsidRPr="004229B0" w:rsidRDefault="00E21F5F" w:rsidP="00E21F5F">
      <w:pPr>
        <w:pStyle w:val="ListParagraph"/>
        <w:numPr>
          <w:ilvl w:val="0"/>
          <w:numId w:val="7"/>
        </w:numPr>
      </w:pPr>
      <w:proofErr w:type="spellStart"/>
      <w:r w:rsidRPr="004229B0">
        <w:rPr>
          <w:i/>
          <w:iCs/>
        </w:rPr>
        <w:t>t</w:t>
      </w:r>
      <w:r w:rsidRPr="004229B0">
        <w:rPr>
          <w:vertAlign w:val="subscript"/>
        </w:rPr>
        <w:t>dwell</w:t>
      </w:r>
      <w:proofErr w:type="spellEnd"/>
      <w:r w:rsidRPr="004229B0">
        <w:t>: dwell time (per 38.521-2: “BEAM_SELECT_WAIT_TIME for the UE TX beam selection to complete”) (~3s)</w:t>
      </w:r>
    </w:p>
    <w:p w14:paraId="7EB2C7FE" w14:textId="77777777" w:rsidR="00E21F5F" w:rsidRPr="004229B0" w:rsidRDefault="00E21F5F" w:rsidP="00E21F5F">
      <w:pPr>
        <w:pStyle w:val="ListParagraph"/>
        <w:numPr>
          <w:ilvl w:val="0"/>
          <w:numId w:val="7"/>
        </w:numPr>
      </w:pPr>
      <w:proofErr w:type="spellStart"/>
      <w:r w:rsidRPr="004229B0">
        <w:rPr>
          <w:i/>
          <w:iCs/>
        </w:rPr>
        <w:t>t</w:t>
      </w:r>
      <w:r w:rsidRPr="004229B0">
        <w:rPr>
          <w:vertAlign w:val="subscript"/>
        </w:rPr>
        <w:t>TP</w:t>
      </w:r>
      <w:proofErr w:type="spellEnd"/>
      <w:r w:rsidRPr="004229B0">
        <w:t>: average time for a TP measurement (~1s)</w:t>
      </w:r>
    </w:p>
    <w:p w14:paraId="2BAF5316" w14:textId="67CF94F9" w:rsidR="00E21F5F" w:rsidRPr="004229B0" w:rsidRDefault="00E21F5F" w:rsidP="00E21F5F">
      <w:pPr>
        <w:pStyle w:val="Caption"/>
        <w:keepNext/>
        <w:jc w:val="center"/>
      </w:pPr>
      <w:bookmarkStart w:id="45" w:name="_Ref118384928"/>
      <w:r w:rsidRPr="004229B0">
        <w:lastRenderedPageBreak/>
        <w:t xml:space="preserve">Table </w:t>
      </w:r>
      <w:r w:rsidRPr="004229B0">
        <w:fldChar w:fldCharType="begin"/>
      </w:r>
      <w:r w:rsidRPr="004229B0">
        <w:instrText xml:space="preserve"> SEQ Table \* ARABIC </w:instrText>
      </w:r>
      <w:r w:rsidRPr="004229B0">
        <w:fldChar w:fldCharType="separate"/>
      </w:r>
      <w:r w:rsidR="006A7249">
        <w:rPr>
          <w:noProof/>
        </w:rPr>
        <w:t>14</w:t>
      </w:r>
      <w:r w:rsidRPr="004229B0">
        <w:fldChar w:fldCharType="end"/>
      </w:r>
      <w:bookmarkEnd w:id="45"/>
      <w:r w:rsidRPr="004229B0">
        <w:t xml:space="preserve">: </w:t>
      </w:r>
      <w:r>
        <w:t>2</w:t>
      </w:r>
      <w:r w:rsidRPr="004229B0">
        <w:t xml:space="preserve">-DL </w:t>
      </w:r>
      <w:r>
        <w:t>s</w:t>
      </w:r>
      <w:r w:rsidRPr="004229B0">
        <w:t xml:space="preserve">pherical </w:t>
      </w:r>
      <w:r>
        <w:t>c</w:t>
      </w:r>
      <w:r w:rsidRPr="004229B0">
        <w:t>overage effort</w:t>
      </w:r>
      <w:r>
        <w:t xml:space="preserve"> for </w:t>
      </w:r>
      <w:r w:rsidR="00CE6CCC">
        <w:t>multi-DCI scheme</w:t>
      </w:r>
      <w:r>
        <w:t xml:space="preserve"> </w:t>
      </w:r>
    </w:p>
    <w:tbl>
      <w:tblPr>
        <w:tblStyle w:val="TableGrid"/>
        <w:tblW w:w="0" w:type="auto"/>
        <w:tblLook w:val="04A0" w:firstRow="1" w:lastRow="0" w:firstColumn="1" w:lastColumn="0" w:noHBand="0" w:noVBand="1"/>
      </w:tblPr>
      <w:tblGrid>
        <w:gridCol w:w="1005"/>
        <w:gridCol w:w="970"/>
        <w:gridCol w:w="1170"/>
        <w:gridCol w:w="2234"/>
        <w:gridCol w:w="2086"/>
      </w:tblGrid>
      <w:tr w:rsidR="00EB7C49" w:rsidRPr="004229B0" w14:paraId="6C4FFAC1" w14:textId="77777777" w:rsidTr="00D76E16">
        <w:trPr>
          <w:trHeight w:val="1610"/>
        </w:trPr>
        <w:tc>
          <w:tcPr>
            <w:tcW w:w="1005" w:type="dxa"/>
            <w:vAlign w:val="center"/>
          </w:tcPr>
          <w:p w14:paraId="0013378E" w14:textId="77777777" w:rsidR="00EB7C49" w:rsidRPr="004229B0" w:rsidRDefault="00EB7C49" w:rsidP="00B34D67">
            <w:pPr>
              <w:keepNext/>
              <w:spacing w:after="0"/>
              <w:jc w:val="center"/>
              <w:rPr>
                <w:b/>
                <w:bCs/>
              </w:rPr>
            </w:pPr>
            <w:r w:rsidRPr="004229B0">
              <w:rPr>
                <w:b/>
                <w:bCs/>
              </w:rPr>
              <w:t>Power Class</w:t>
            </w:r>
          </w:p>
        </w:tc>
        <w:tc>
          <w:tcPr>
            <w:tcW w:w="970" w:type="dxa"/>
            <w:vAlign w:val="center"/>
          </w:tcPr>
          <w:p w14:paraId="7C46FDC7" w14:textId="77777777" w:rsidR="00EB7C49" w:rsidRPr="004229B0" w:rsidRDefault="00EB7C49" w:rsidP="00B34D67">
            <w:pPr>
              <w:keepNext/>
              <w:spacing w:after="0"/>
              <w:jc w:val="center"/>
              <w:rPr>
                <w:b/>
                <w:bCs/>
              </w:rPr>
            </w:pPr>
            <w:r w:rsidRPr="004229B0">
              <w:rPr>
                <w:b/>
                <w:bCs/>
              </w:rPr>
              <w:t>Grid Type</w:t>
            </w:r>
          </w:p>
        </w:tc>
        <w:tc>
          <w:tcPr>
            <w:tcW w:w="1170" w:type="dxa"/>
            <w:vAlign w:val="center"/>
          </w:tcPr>
          <w:p w14:paraId="4A82A82A" w14:textId="77777777" w:rsidR="00EB7C49" w:rsidRPr="004229B0" w:rsidRDefault="00EB7C49" w:rsidP="00B34D67">
            <w:pPr>
              <w:keepNext/>
              <w:spacing w:after="0"/>
              <w:jc w:val="center"/>
            </w:pPr>
            <w:r w:rsidRPr="004229B0">
              <w:rPr>
                <w:b/>
                <w:bCs/>
              </w:rPr>
              <w:t xml:space="preserve">Minimum Number of Spherical Coverage Test Points </w:t>
            </w:r>
            <w:r w:rsidRPr="004229B0">
              <w:rPr>
                <w:b/>
                <w:bCs/>
                <w:i/>
                <w:iCs/>
              </w:rPr>
              <w:t>N</w:t>
            </w:r>
            <w:r w:rsidRPr="004229B0">
              <w:t xml:space="preserve"> </w:t>
            </w:r>
            <w:r w:rsidRPr="004229B0">
              <w:rPr>
                <w:b/>
                <w:bCs/>
              </w:rPr>
              <w:t xml:space="preserve">(single chain) </w:t>
            </w:r>
          </w:p>
        </w:tc>
        <w:tc>
          <w:tcPr>
            <w:tcW w:w="2234" w:type="dxa"/>
            <w:vAlign w:val="center"/>
          </w:tcPr>
          <w:p w14:paraId="117A37E4" w14:textId="77777777" w:rsidR="00EB7C49" w:rsidRPr="004229B0" w:rsidRDefault="00EB7C49" w:rsidP="00B34D67">
            <w:pPr>
              <w:keepNext/>
              <w:spacing w:after="0"/>
              <w:jc w:val="center"/>
              <w:rPr>
                <w:b/>
                <w:bCs/>
              </w:rPr>
            </w:pPr>
            <w:r w:rsidRPr="00530A47">
              <w:rPr>
                <w:b/>
                <w:bCs/>
              </w:rPr>
              <w:t>Effort/Test Time for 1-DL spherical coverage test</w:t>
            </w:r>
          </w:p>
        </w:tc>
        <w:tc>
          <w:tcPr>
            <w:tcW w:w="2086" w:type="dxa"/>
            <w:vAlign w:val="center"/>
          </w:tcPr>
          <w:p w14:paraId="4C6BD47C" w14:textId="2DB9801F" w:rsidR="00EB7C49" w:rsidRPr="00530A47" w:rsidRDefault="00EB7C49" w:rsidP="00B34D67">
            <w:pPr>
              <w:keepNext/>
              <w:spacing w:after="0"/>
              <w:jc w:val="center"/>
              <w:rPr>
                <w:b/>
                <w:bCs/>
                <w:color w:val="000000"/>
                <w:lang w:val="en-US"/>
              </w:rPr>
            </w:pPr>
            <w:r>
              <w:rPr>
                <w:b/>
                <w:bCs/>
                <w:color w:val="000000"/>
              </w:rPr>
              <w:t>Effort/Test Time for 2-DL spherical coverage test</w:t>
            </w:r>
          </w:p>
        </w:tc>
      </w:tr>
      <w:tr w:rsidR="00EB7C49" w:rsidRPr="004229B0" w14:paraId="0A748355" w14:textId="77777777" w:rsidTr="00B34D67">
        <w:tc>
          <w:tcPr>
            <w:tcW w:w="1005" w:type="dxa"/>
            <w:vAlign w:val="center"/>
          </w:tcPr>
          <w:p w14:paraId="3694E641" w14:textId="77777777" w:rsidR="00EB7C49" w:rsidRPr="004229B0" w:rsidRDefault="00EB7C49" w:rsidP="00B34D67">
            <w:pPr>
              <w:keepNext/>
              <w:spacing w:after="0"/>
              <w:jc w:val="center"/>
              <w:rPr>
                <w:b/>
                <w:bCs/>
              </w:rPr>
            </w:pPr>
            <w:r w:rsidRPr="004229B0">
              <w:rPr>
                <w:b/>
                <w:bCs/>
              </w:rPr>
              <w:t>PC1</w:t>
            </w:r>
          </w:p>
        </w:tc>
        <w:tc>
          <w:tcPr>
            <w:tcW w:w="970" w:type="dxa"/>
          </w:tcPr>
          <w:p w14:paraId="095217E5" w14:textId="591BD726" w:rsidR="00EB7C49" w:rsidRPr="004229B0" w:rsidRDefault="003770E7" w:rsidP="00B34D67">
            <w:pPr>
              <w:keepNext/>
              <w:spacing w:after="0"/>
              <w:jc w:val="center"/>
            </w:pPr>
            <w:r w:rsidRPr="004229B0">
              <w:t>constant density</w:t>
            </w:r>
          </w:p>
        </w:tc>
        <w:tc>
          <w:tcPr>
            <w:tcW w:w="1170" w:type="dxa"/>
            <w:vAlign w:val="center"/>
          </w:tcPr>
          <w:p w14:paraId="2D6B5C39" w14:textId="77777777" w:rsidR="00EB7C49" w:rsidRPr="004229B0" w:rsidRDefault="00EB7C49" w:rsidP="00B34D67">
            <w:pPr>
              <w:keepNext/>
              <w:spacing w:after="0"/>
              <w:jc w:val="center"/>
            </w:pPr>
            <w:r w:rsidRPr="004229B0">
              <w:t>200</w:t>
            </w:r>
          </w:p>
        </w:tc>
        <w:tc>
          <w:tcPr>
            <w:tcW w:w="2234" w:type="dxa"/>
            <w:vAlign w:val="center"/>
          </w:tcPr>
          <w:p w14:paraId="0ABDBABF" w14:textId="77777777" w:rsidR="00EB7C49" w:rsidRPr="004229B0" w:rsidRDefault="00EB7C49" w:rsidP="00B34D67">
            <w:pPr>
              <w:keepNext/>
              <w:spacing w:after="0"/>
              <w:jc w:val="center"/>
            </w:pPr>
            <w:r w:rsidRPr="004229B0">
              <w:t>200*2*</w:t>
            </w:r>
            <w:r>
              <w:t>(</w:t>
            </w:r>
            <w:proofErr w:type="spellStart"/>
            <w:r w:rsidRPr="004229B0">
              <w:rPr>
                <w:i/>
                <w:iCs/>
              </w:rPr>
              <w:t>t</w:t>
            </w:r>
            <w:r w:rsidRPr="004229B0">
              <w:rPr>
                <w:vertAlign w:val="subscript"/>
              </w:rPr>
              <w:t>EIS</w:t>
            </w:r>
            <w:proofErr w:type="spellEnd"/>
            <w:r w:rsidRPr="00F441C7">
              <w:t>+</w:t>
            </w:r>
            <w:r w:rsidRPr="004229B0">
              <w:rPr>
                <w:i/>
                <w:iCs/>
              </w:rPr>
              <w:t xml:space="preserve"> </w:t>
            </w:r>
            <w:proofErr w:type="spellStart"/>
            <w:r w:rsidRPr="004229B0">
              <w:rPr>
                <w:i/>
                <w:iCs/>
              </w:rPr>
              <w:t>t</w:t>
            </w:r>
            <w:r>
              <w:rPr>
                <w:vertAlign w:val="subscript"/>
              </w:rPr>
              <w:t>dwell</w:t>
            </w:r>
            <w:proofErr w:type="spellEnd"/>
            <w:r>
              <w:t xml:space="preserve">) </w:t>
            </w:r>
            <w:r w:rsidRPr="00C11AB3">
              <w:t>≈</w:t>
            </w:r>
            <w:r w:rsidRPr="004229B0">
              <w:t>320min</w:t>
            </w:r>
          </w:p>
        </w:tc>
        <w:tc>
          <w:tcPr>
            <w:tcW w:w="2086" w:type="dxa"/>
            <w:vAlign w:val="center"/>
          </w:tcPr>
          <w:p w14:paraId="2BB1E22B" w14:textId="003B7C37" w:rsidR="00EB7C49" w:rsidRPr="004229B0" w:rsidRDefault="00EB7C49" w:rsidP="00B34D67">
            <w:pPr>
              <w:keepNext/>
              <w:spacing w:after="0"/>
              <w:jc w:val="center"/>
            </w:pPr>
            <w:r>
              <w:rPr>
                <w:color w:val="000000"/>
              </w:rPr>
              <w:t>200*</w:t>
            </w:r>
            <w:r w:rsidRPr="00E305E1">
              <w:rPr>
                <w:color w:val="000000"/>
              </w:rPr>
              <w:t>2</w:t>
            </w:r>
            <w:r>
              <w:rPr>
                <w:color w:val="000000"/>
              </w:rPr>
              <w:t>*[</w:t>
            </w:r>
            <w:proofErr w:type="spellStart"/>
            <w:r w:rsidRPr="004229B0">
              <w:rPr>
                <w:i/>
                <w:iCs/>
              </w:rPr>
              <w:t>t</w:t>
            </w:r>
            <w:r w:rsidRPr="004229B0">
              <w:rPr>
                <w:vertAlign w:val="subscript"/>
              </w:rPr>
              <w:t>EIS</w:t>
            </w:r>
            <w:proofErr w:type="spellEnd"/>
            <w:r w:rsidRPr="00F441C7">
              <w:t>+</w:t>
            </w:r>
            <w:r w:rsidRPr="004229B0">
              <w:rPr>
                <w:i/>
                <w:iCs/>
              </w:rPr>
              <w:t xml:space="preserve"> </w:t>
            </w:r>
            <w:proofErr w:type="spellStart"/>
            <w:r w:rsidRPr="004229B0">
              <w:rPr>
                <w:i/>
                <w:iCs/>
              </w:rPr>
              <w:t>t</w:t>
            </w:r>
            <w:r>
              <w:rPr>
                <w:vertAlign w:val="subscript"/>
              </w:rPr>
              <w:t>dwell</w:t>
            </w:r>
            <w:proofErr w:type="spellEnd"/>
            <w:r w:rsidR="007309A6">
              <w:rPr>
                <w:vertAlign w:val="subscript"/>
              </w:rPr>
              <w:t xml:space="preserve"> </w:t>
            </w:r>
            <w:r w:rsidR="00C421A8">
              <w:rPr>
                <w:color w:val="000000"/>
              </w:rPr>
              <w:t>+</w:t>
            </w:r>
            <w:r w:rsidRPr="00C65249">
              <w:rPr>
                <w:i/>
                <w:iCs/>
                <w:color w:val="000000"/>
              </w:rPr>
              <w:t>M</w:t>
            </w:r>
            <w:r>
              <w:rPr>
                <w:color w:val="000000"/>
              </w:rPr>
              <w:t>*(</w:t>
            </w:r>
            <w:proofErr w:type="spellStart"/>
            <w:r w:rsidRPr="00F86B4C">
              <w:rPr>
                <w:i/>
                <w:iCs/>
                <w:color w:val="000000"/>
              </w:rPr>
              <w:t>t</w:t>
            </w:r>
            <w:r>
              <w:rPr>
                <w:color w:val="000000"/>
                <w:vertAlign w:val="subscript"/>
              </w:rPr>
              <w:t>dwell</w:t>
            </w:r>
            <w:r>
              <w:rPr>
                <w:color w:val="000000"/>
              </w:rPr>
              <w:t>+</w:t>
            </w:r>
            <w:r>
              <w:rPr>
                <w:i/>
                <w:iCs/>
                <w:color w:val="000000"/>
              </w:rPr>
              <w:t>t</w:t>
            </w:r>
            <w:r>
              <w:rPr>
                <w:color w:val="000000"/>
                <w:vertAlign w:val="subscript"/>
              </w:rPr>
              <w:t>TP</w:t>
            </w:r>
            <w:proofErr w:type="spellEnd"/>
            <w:r>
              <w:rPr>
                <w:color w:val="000000"/>
              </w:rPr>
              <w:t xml:space="preserve">)] </w:t>
            </w:r>
          </w:p>
        </w:tc>
      </w:tr>
      <w:tr w:rsidR="00EB7C49" w:rsidRPr="004229B0" w14:paraId="377AF55D" w14:textId="77777777" w:rsidTr="00B34D67">
        <w:tc>
          <w:tcPr>
            <w:tcW w:w="1005" w:type="dxa"/>
            <w:vAlign w:val="center"/>
          </w:tcPr>
          <w:p w14:paraId="32DF149E" w14:textId="77777777" w:rsidR="00EB7C49" w:rsidRPr="004229B0" w:rsidRDefault="00EB7C49" w:rsidP="00B34D67">
            <w:pPr>
              <w:keepNext/>
              <w:spacing w:after="0"/>
              <w:jc w:val="center"/>
              <w:rPr>
                <w:b/>
                <w:bCs/>
              </w:rPr>
            </w:pPr>
            <w:r w:rsidRPr="004229B0">
              <w:rPr>
                <w:b/>
                <w:bCs/>
              </w:rPr>
              <w:t>PC3</w:t>
            </w:r>
          </w:p>
        </w:tc>
        <w:tc>
          <w:tcPr>
            <w:tcW w:w="970" w:type="dxa"/>
          </w:tcPr>
          <w:p w14:paraId="3326C8D7" w14:textId="751BBBCB" w:rsidR="00EB7C49" w:rsidRPr="004229B0" w:rsidRDefault="003770E7" w:rsidP="00B34D67">
            <w:pPr>
              <w:keepNext/>
              <w:spacing w:after="0"/>
              <w:jc w:val="center"/>
            </w:pPr>
            <w:r w:rsidRPr="004229B0">
              <w:t>constant density</w:t>
            </w:r>
          </w:p>
        </w:tc>
        <w:tc>
          <w:tcPr>
            <w:tcW w:w="1170" w:type="dxa"/>
            <w:vAlign w:val="center"/>
          </w:tcPr>
          <w:p w14:paraId="71F3B8F8" w14:textId="77777777" w:rsidR="00EB7C49" w:rsidRPr="004229B0" w:rsidRDefault="00EB7C49" w:rsidP="00B34D67">
            <w:pPr>
              <w:keepNext/>
              <w:spacing w:after="0"/>
              <w:jc w:val="center"/>
            </w:pPr>
            <w:r w:rsidRPr="004229B0">
              <w:t>180</w:t>
            </w:r>
          </w:p>
        </w:tc>
        <w:tc>
          <w:tcPr>
            <w:tcW w:w="2234" w:type="dxa"/>
            <w:vAlign w:val="center"/>
          </w:tcPr>
          <w:p w14:paraId="2E0BEC45" w14:textId="77777777" w:rsidR="00EB7C49" w:rsidRPr="004229B0" w:rsidRDefault="00EB7C49" w:rsidP="00B34D67">
            <w:pPr>
              <w:keepNext/>
              <w:spacing w:after="0"/>
              <w:jc w:val="center"/>
            </w:pPr>
            <w:r>
              <w:t>180</w:t>
            </w:r>
            <w:r w:rsidRPr="004229B0">
              <w:t>*2*</w:t>
            </w:r>
            <w:r>
              <w:t>(</w:t>
            </w:r>
            <w:proofErr w:type="spellStart"/>
            <w:r w:rsidRPr="004229B0">
              <w:rPr>
                <w:i/>
                <w:iCs/>
              </w:rPr>
              <w:t>t</w:t>
            </w:r>
            <w:r w:rsidRPr="004229B0">
              <w:rPr>
                <w:vertAlign w:val="subscript"/>
              </w:rPr>
              <w:t>EIS</w:t>
            </w:r>
            <w:proofErr w:type="spellEnd"/>
            <w:r w:rsidRPr="00F441C7">
              <w:t>+</w:t>
            </w:r>
            <w:r w:rsidRPr="004229B0">
              <w:rPr>
                <w:i/>
                <w:iCs/>
              </w:rPr>
              <w:t xml:space="preserve"> </w:t>
            </w:r>
            <w:proofErr w:type="spellStart"/>
            <w:r w:rsidRPr="004229B0">
              <w:rPr>
                <w:i/>
                <w:iCs/>
              </w:rPr>
              <w:t>t</w:t>
            </w:r>
            <w:r>
              <w:rPr>
                <w:vertAlign w:val="subscript"/>
              </w:rPr>
              <w:t>dwell</w:t>
            </w:r>
            <w:proofErr w:type="spellEnd"/>
            <w:r>
              <w:t xml:space="preserve">) </w:t>
            </w:r>
            <w:r w:rsidRPr="00C11AB3">
              <w:t>≈</w:t>
            </w:r>
            <w:r w:rsidRPr="004229B0">
              <w:t>288min</w:t>
            </w:r>
          </w:p>
        </w:tc>
        <w:tc>
          <w:tcPr>
            <w:tcW w:w="2086" w:type="dxa"/>
            <w:vAlign w:val="center"/>
          </w:tcPr>
          <w:p w14:paraId="1A73D561" w14:textId="2CA04D95" w:rsidR="00EB7C49" w:rsidRPr="004229B0" w:rsidRDefault="00EB7C49" w:rsidP="00B34D67">
            <w:pPr>
              <w:keepNext/>
              <w:spacing w:after="0"/>
              <w:jc w:val="center"/>
            </w:pPr>
            <w:r>
              <w:rPr>
                <w:color w:val="000000"/>
              </w:rPr>
              <w:t>180*</w:t>
            </w:r>
            <w:r w:rsidR="004B6859" w:rsidRPr="00E305E1">
              <w:rPr>
                <w:color w:val="000000"/>
              </w:rPr>
              <w:t>2</w:t>
            </w:r>
            <w:r w:rsidR="004B6859">
              <w:rPr>
                <w:color w:val="000000"/>
              </w:rPr>
              <w:t>*[</w:t>
            </w:r>
            <w:proofErr w:type="spellStart"/>
            <w:r w:rsidR="004B6859" w:rsidRPr="004229B0">
              <w:rPr>
                <w:i/>
                <w:iCs/>
              </w:rPr>
              <w:t>t</w:t>
            </w:r>
            <w:r w:rsidR="004B6859" w:rsidRPr="004229B0">
              <w:rPr>
                <w:vertAlign w:val="subscript"/>
              </w:rPr>
              <w:t>EIS</w:t>
            </w:r>
            <w:proofErr w:type="spellEnd"/>
            <w:r w:rsidR="004B6859" w:rsidRPr="00F441C7">
              <w:t>+</w:t>
            </w:r>
            <w:r w:rsidR="004B6859" w:rsidRPr="004229B0">
              <w:rPr>
                <w:i/>
                <w:iCs/>
              </w:rPr>
              <w:t xml:space="preserve"> </w:t>
            </w:r>
            <w:proofErr w:type="spellStart"/>
            <w:r w:rsidR="004B6859" w:rsidRPr="004229B0">
              <w:rPr>
                <w:i/>
                <w:iCs/>
              </w:rPr>
              <w:t>t</w:t>
            </w:r>
            <w:r w:rsidR="004B6859">
              <w:rPr>
                <w:vertAlign w:val="subscript"/>
              </w:rPr>
              <w:t>dwell</w:t>
            </w:r>
            <w:proofErr w:type="spellEnd"/>
            <w:r w:rsidR="004B6859">
              <w:rPr>
                <w:color w:val="000000"/>
              </w:rPr>
              <w:t xml:space="preserve"> </w:t>
            </w:r>
            <w:r w:rsidR="007309A6">
              <w:rPr>
                <w:color w:val="000000"/>
              </w:rPr>
              <w:t>+</w:t>
            </w:r>
            <w:r w:rsidR="004B6859" w:rsidRPr="00C65249">
              <w:rPr>
                <w:i/>
                <w:iCs/>
                <w:color w:val="000000"/>
              </w:rPr>
              <w:t>M</w:t>
            </w:r>
            <w:r w:rsidR="004B6859">
              <w:rPr>
                <w:color w:val="000000"/>
              </w:rPr>
              <w:t>*(</w:t>
            </w:r>
            <w:proofErr w:type="spellStart"/>
            <w:r w:rsidR="004B6859" w:rsidRPr="00F86B4C">
              <w:rPr>
                <w:i/>
                <w:iCs/>
                <w:color w:val="000000"/>
              </w:rPr>
              <w:t>t</w:t>
            </w:r>
            <w:r w:rsidR="004B6859">
              <w:rPr>
                <w:color w:val="000000"/>
                <w:vertAlign w:val="subscript"/>
              </w:rPr>
              <w:t>dwell</w:t>
            </w:r>
            <w:r w:rsidR="004B6859">
              <w:rPr>
                <w:color w:val="000000"/>
              </w:rPr>
              <w:t>+</w:t>
            </w:r>
            <w:r w:rsidR="004B6859">
              <w:rPr>
                <w:i/>
                <w:iCs/>
                <w:color w:val="000000"/>
              </w:rPr>
              <w:t>t</w:t>
            </w:r>
            <w:r w:rsidR="004B6859">
              <w:rPr>
                <w:color w:val="000000"/>
                <w:vertAlign w:val="subscript"/>
              </w:rPr>
              <w:t>TP</w:t>
            </w:r>
            <w:proofErr w:type="spellEnd"/>
            <w:r w:rsidR="004B6859">
              <w:rPr>
                <w:color w:val="000000"/>
              </w:rPr>
              <w:t>)]</w:t>
            </w:r>
          </w:p>
        </w:tc>
      </w:tr>
      <w:tr w:rsidR="00EB7C49" w:rsidRPr="004229B0" w14:paraId="27A6D613" w14:textId="77777777" w:rsidTr="00B34D67">
        <w:tc>
          <w:tcPr>
            <w:tcW w:w="1005" w:type="dxa"/>
            <w:vAlign w:val="center"/>
          </w:tcPr>
          <w:p w14:paraId="0323BC77" w14:textId="77777777" w:rsidR="00EB7C49" w:rsidRPr="004229B0" w:rsidRDefault="00EB7C49" w:rsidP="00B34D67">
            <w:pPr>
              <w:keepNext/>
              <w:spacing w:after="0"/>
              <w:jc w:val="center"/>
              <w:rPr>
                <w:b/>
                <w:bCs/>
              </w:rPr>
            </w:pPr>
            <w:r w:rsidRPr="004229B0">
              <w:rPr>
                <w:b/>
                <w:bCs/>
              </w:rPr>
              <w:t>PC1/PC3</w:t>
            </w:r>
          </w:p>
        </w:tc>
        <w:tc>
          <w:tcPr>
            <w:tcW w:w="970" w:type="dxa"/>
          </w:tcPr>
          <w:p w14:paraId="0D01E63E" w14:textId="303E5717" w:rsidR="00EB7C49" w:rsidRPr="004229B0" w:rsidRDefault="003770E7" w:rsidP="00B34D67">
            <w:pPr>
              <w:keepNext/>
              <w:spacing w:after="0"/>
              <w:jc w:val="center"/>
            </w:pPr>
            <w:r w:rsidRPr="001F64DE">
              <w:rPr>
                <w:rFonts w:eastAsia="Times New Roman"/>
                <w:color w:val="000000"/>
                <w:lang w:val="en-US"/>
              </w:rPr>
              <w:t>constant-step size</w:t>
            </w:r>
          </w:p>
        </w:tc>
        <w:tc>
          <w:tcPr>
            <w:tcW w:w="1170" w:type="dxa"/>
            <w:vAlign w:val="center"/>
          </w:tcPr>
          <w:p w14:paraId="1CEA972B" w14:textId="77777777" w:rsidR="00EB7C49" w:rsidRPr="004229B0" w:rsidRDefault="00EB7C49" w:rsidP="00B34D67">
            <w:pPr>
              <w:keepNext/>
              <w:spacing w:after="0"/>
              <w:jc w:val="center"/>
            </w:pPr>
            <w:r w:rsidRPr="004229B0">
              <w:t>266</w:t>
            </w:r>
          </w:p>
        </w:tc>
        <w:tc>
          <w:tcPr>
            <w:tcW w:w="2234" w:type="dxa"/>
            <w:vAlign w:val="center"/>
          </w:tcPr>
          <w:p w14:paraId="6EB61165" w14:textId="77777777" w:rsidR="00EB7C49" w:rsidRPr="004229B0" w:rsidRDefault="00EB7C49" w:rsidP="00B34D67">
            <w:pPr>
              <w:keepNext/>
              <w:spacing w:after="0"/>
              <w:jc w:val="center"/>
            </w:pPr>
            <w:r w:rsidRPr="004229B0">
              <w:t>2</w:t>
            </w:r>
            <w:r>
              <w:t>66</w:t>
            </w:r>
            <w:r w:rsidRPr="004229B0">
              <w:t>*2*</w:t>
            </w:r>
            <w:r>
              <w:t>(</w:t>
            </w:r>
            <w:proofErr w:type="spellStart"/>
            <w:r w:rsidRPr="004229B0">
              <w:rPr>
                <w:i/>
                <w:iCs/>
              </w:rPr>
              <w:t>t</w:t>
            </w:r>
            <w:r w:rsidRPr="004229B0">
              <w:rPr>
                <w:vertAlign w:val="subscript"/>
              </w:rPr>
              <w:t>EIS</w:t>
            </w:r>
            <w:proofErr w:type="spellEnd"/>
            <w:r w:rsidRPr="00F441C7">
              <w:t>+</w:t>
            </w:r>
            <w:r w:rsidRPr="004229B0">
              <w:rPr>
                <w:i/>
                <w:iCs/>
              </w:rPr>
              <w:t xml:space="preserve"> </w:t>
            </w:r>
            <w:proofErr w:type="spellStart"/>
            <w:r w:rsidRPr="004229B0">
              <w:rPr>
                <w:i/>
                <w:iCs/>
              </w:rPr>
              <w:t>t</w:t>
            </w:r>
            <w:r>
              <w:rPr>
                <w:vertAlign w:val="subscript"/>
              </w:rPr>
              <w:t>dwell</w:t>
            </w:r>
            <w:proofErr w:type="spellEnd"/>
            <w:r>
              <w:t xml:space="preserve">) </w:t>
            </w:r>
            <w:r w:rsidRPr="00C11AB3">
              <w:t>≈</w:t>
            </w:r>
            <w:r w:rsidRPr="004229B0">
              <w:t>426min</w:t>
            </w:r>
          </w:p>
        </w:tc>
        <w:tc>
          <w:tcPr>
            <w:tcW w:w="2086" w:type="dxa"/>
            <w:vAlign w:val="center"/>
          </w:tcPr>
          <w:p w14:paraId="59C636E7" w14:textId="020C45F1" w:rsidR="00EB7C49" w:rsidRPr="004229B0" w:rsidRDefault="00EB7C49" w:rsidP="00B34D67">
            <w:pPr>
              <w:keepNext/>
              <w:spacing w:after="0"/>
              <w:jc w:val="center"/>
            </w:pPr>
            <w:r>
              <w:rPr>
                <w:color w:val="000000"/>
              </w:rPr>
              <w:t>266*</w:t>
            </w:r>
            <w:r w:rsidR="004B6859" w:rsidRPr="00E305E1">
              <w:rPr>
                <w:color w:val="000000"/>
              </w:rPr>
              <w:t>2</w:t>
            </w:r>
            <w:r w:rsidR="004B6859">
              <w:rPr>
                <w:color w:val="000000"/>
              </w:rPr>
              <w:t>*[</w:t>
            </w:r>
            <w:proofErr w:type="spellStart"/>
            <w:r w:rsidR="004B6859" w:rsidRPr="004229B0">
              <w:rPr>
                <w:i/>
                <w:iCs/>
              </w:rPr>
              <w:t>t</w:t>
            </w:r>
            <w:r w:rsidR="004B6859" w:rsidRPr="004229B0">
              <w:rPr>
                <w:vertAlign w:val="subscript"/>
              </w:rPr>
              <w:t>EIS</w:t>
            </w:r>
            <w:proofErr w:type="spellEnd"/>
            <w:r w:rsidR="004B6859" w:rsidRPr="00F441C7">
              <w:t>+</w:t>
            </w:r>
            <w:r w:rsidR="004B6859" w:rsidRPr="004229B0">
              <w:rPr>
                <w:i/>
                <w:iCs/>
              </w:rPr>
              <w:t xml:space="preserve"> </w:t>
            </w:r>
            <w:proofErr w:type="spellStart"/>
            <w:r w:rsidR="004B6859" w:rsidRPr="004229B0">
              <w:rPr>
                <w:i/>
                <w:iCs/>
              </w:rPr>
              <w:t>t</w:t>
            </w:r>
            <w:r w:rsidR="004B6859">
              <w:rPr>
                <w:vertAlign w:val="subscript"/>
              </w:rPr>
              <w:t>dwell</w:t>
            </w:r>
            <w:proofErr w:type="spellEnd"/>
            <w:r w:rsidR="004B6859">
              <w:rPr>
                <w:color w:val="000000"/>
              </w:rPr>
              <w:t xml:space="preserve"> </w:t>
            </w:r>
            <w:r w:rsidR="007309A6">
              <w:rPr>
                <w:color w:val="000000"/>
              </w:rPr>
              <w:t>+</w:t>
            </w:r>
            <w:r w:rsidR="004B6859" w:rsidRPr="00C65249">
              <w:rPr>
                <w:i/>
                <w:iCs/>
                <w:color w:val="000000"/>
              </w:rPr>
              <w:t>M</w:t>
            </w:r>
            <w:r w:rsidR="004B6859">
              <w:rPr>
                <w:color w:val="000000"/>
              </w:rPr>
              <w:t>*(</w:t>
            </w:r>
            <w:proofErr w:type="spellStart"/>
            <w:r w:rsidR="004B6859" w:rsidRPr="00F86B4C">
              <w:rPr>
                <w:i/>
                <w:iCs/>
                <w:color w:val="000000"/>
              </w:rPr>
              <w:t>t</w:t>
            </w:r>
            <w:r w:rsidR="004B6859">
              <w:rPr>
                <w:color w:val="000000"/>
                <w:vertAlign w:val="subscript"/>
              </w:rPr>
              <w:t>dwell</w:t>
            </w:r>
            <w:r w:rsidR="004B6859">
              <w:rPr>
                <w:color w:val="000000"/>
              </w:rPr>
              <w:t>+</w:t>
            </w:r>
            <w:r w:rsidR="004B6859">
              <w:rPr>
                <w:i/>
                <w:iCs/>
                <w:color w:val="000000"/>
              </w:rPr>
              <w:t>t</w:t>
            </w:r>
            <w:r w:rsidR="004B6859">
              <w:rPr>
                <w:color w:val="000000"/>
                <w:vertAlign w:val="subscript"/>
              </w:rPr>
              <w:t>TP</w:t>
            </w:r>
            <w:proofErr w:type="spellEnd"/>
            <w:r w:rsidR="004B6859">
              <w:rPr>
                <w:color w:val="000000"/>
              </w:rPr>
              <w:t>)]</w:t>
            </w:r>
          </w:p>
        </w:tc>
      </w:tr>
    </w:tbl>
    <w:p w14:paraId="466F6C65" w14:textId="77777777" w:rsidR="00E21F5F" w:rsidRDefault="00E21F5F" w:rsidP="00E21F5F"/>
    <w:p w14:paraId="3B9E4232" w14:textId="3AA79F50" w:rsidR="00E21F5F" w:rsidRDefault="00E21F5F" w:rsidP="00E21F5F">
      <w:r w:rsidRPr="00552D6B">
        <w:t>The test times estimates</w:t>
      </w:r>
      <w:r>
        <w:t xml:space="preserve"> for a few AoA2 probes </w:t>
      </w:r>
      <w:r w:rsidRPr="00C847F8">
        <w:rPr>
          <w:i/>
          <w:iCs/>
        </w:rPr>
        <w:t>M</w:t>
      </w:r>
      <w:r>
        <w:t xml:space="preserve"> is tabulated in</w:t>
      </w:r>
      <w:r w:rsidR="00A96870">
        <w:t xml:space="preserve"> </w:t>
      </w:r>
      <w:r w:rsidR="00654F35">
        <w:fldChar w:fldCharType="begin"/>
      </w:r>
      <w:r w:rsidR="00654F35">
        <w:instrText xml:space="preserve"> REF _Ref118384760 \h </w:instrText>
      </w:r>
      <w:r w:rsidR="00654F35">
        <w:fldChar w:fldCharType="separate"/>
      </w:r>
      <w:r w:rsidR="006A7249" w:rsidRPr="004229B0">
        <w:t xml:space="preserve">Table </w:t>
      </w:r>
      <w:r w:rsidR="006A7249">
        <w:rPr>
          <w:noProof/>
        </w:rPr>
        <w:t>15</w:t>
      </w:r>
      <w:r w:rsidR="00654F35">
        <w:fldChar w:fldCharType="end"/>
      </w:r>
      <w:r>
        <w:t>.</w:t>
      </w:r>
      <w:r w:rsidR="00654F35">
        <w:t xml:space="preserve"> The test times </w:t>
      </w:r>
      <w:r w:rsidR="00A5655A">
        <w:t xml:space="preserve">for the 2-DL multi-DCI scheme spherical coverage test are </w:t>
      </w:r>
      <w:r w:rsidR="00F305B4">
        <w:t xml:space="preserve">a little </w:t>
      </w:r>
      <w:r w:rsidR="00A5655A">
        <w:t xml:space="preserve">higher when compared to the </w:t>
      </w:r>
      <w:r w:rsidR="00F305B4">
        <w:t>1-DL spherical coverage test case and</w:t>
      </w:r>
      <w:r w:rsidR="00AD6CA9">
        <w:t xml:space="preserve"> t</w:t>
      </w:r>
      <w:r>
        <w:t>he number of AoA2 probes does not have a significant impact on overall test time.</w:t>
      </w:r>
    </w:p>
    <w:p w14:paraId="415E5A65" w14:textId="5E6E8434" w:rsidR="00E21F5F" w:rsidRPr="004229B0" w:rsidRDefault="00E21F5F" w:rsidP="00E21F5F">
      <w:pPr>
        <w:pStyle w:val="Caption"/>
        <w:keepNext/>
        <w:jc w:val="center"/>
      </w:pPr>
      <w:bookmarkStart w:id="46" w:name="_Ref118384760"/>
      <w:r w:rsidRPr="004229B0">
        <w:t xml:space="preserve">Table </w:t>
      </w:r>
      <w:r w:rsidRPr="004229B0">
        <w:fldChar w:fldCharType="begin"/>
      </w:r>
      <w:r w:rsidRPr="004229B0">
        <w:instrText xml:space="preserve"> SEQ Table \* ARABIC </w:instrText>
      </w:r>
      <w:r w:rsidRPr="004229B0">
        <w:fldChar w:fldCharType="separate"/>
      </w:r>
      <w:r w:rsidR="006A7249">
        <w:rPr>
          <w:noProof/>
        </w:rPr>
        <w:t>15</w:t>
      </w:r>
      <w:r w:rsidRPr="004229B0">
        <w:fldChar w:fldCharType="end"/>
      </w:r>
      <w:bookmarkEnd w:id="46"/>
      <w:r w:rsidRPr="004229B0">
        <w:t xml:space="preserve">: </w:t>
      </w:r>
      <w:r>
        <w:t>2</w:t>
      </w:r>
      <w:r w:rsidRPr="004229B0">
        <w:t xml:space="preserve">-DL </w:t>
      </w:r>
      <w:r>
        <w:t>multi-AoA</w:t>
      </w:r>
      <w:r w:rsidRPr="004229B0">
        <w:t xml:space="preserve"> </w:t>
      </w:r>
      <w:r>
        <w:t>s</w:t>
      </w:r>
      <w:r w:rsidRPr="004229B0">
        <w:t xml:space="preserve">pherical </w:t>
      </w:r>
      <w:r>
        <w:t>c</w:t>
      </w:r>
      <w:r w:rsidRPr="004229B0">
        <w:t xml:space="preserve">overage </w:t>
      </w:r>
      <w:r>
        <w:t xml:space="preserve">test time estimates for various number of polarization combinations, </w:t>
      </w:r>
      <w:r w:rsidRPr="006C57EC">
        <w:rPr>
          <w:i/>
          <w:iCs/>
        </w:rPr>
        <w:t>P</w:t>
      </w:r>
      <w:r>
        <w:t xml:space="preserve">, and AoA2 probes, </w:t>
      </w:r>
      <w:proofErr w:type="gramStart"/>
      <w:r w:rsidRPr="006C57EC">
        <w:rPr>
          <w:i/>
          <w:iCs/>
        </w:rPr>
        <w:t>M</w:t>
      </w:r>
      <w:proofErr w:type="gramEnd"/>
      <w:r w:rsidR="00CE6CCC" w:rsidRPr="00CE6CCC">
        <w:t xml:space="preserve"> and multi-DCI scheme</w:t>
      </w:r>
    </w:p>
    <w:tbl>
      <w:tblPr>
        <w:tblW w:w="9240" w:type="dxa"/>
        <w:tblLook w:val="04A0" w:firstRow="1" w:lastRow="0" w:firstColumn="1" w:lastColumn="0" w:noHBand="0" w:noVBand="1"/>
      </w:tblPr>
      <w:tblGrid>
        <w:gridCol w:w="1005"/>
        <w:gridCol w:w="1573"/>
        <w:gridCol w:w="2109"/>
        <w:gridCol w:w="2563"/>
        <w:gridCol w:w="1990"/>
      </w:tblGrid>
      <w:tr w:rsidR="001F64DE" w:rsidRPr="001F64DE" w14:paraId="707CE365" w14:textId="77777777" w:rsidTr="001F64DE">
        <w:trPr>
          <w:trHeight w:val="1104"/>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73985" w14:textId="77777777" w:rsidR="001F64DE" w:rsidRPr="001F64DE" w:rsidRDefault="001F64DE" w:rsidP="001F64DE">
            <w:pPr>
              <w:spacing w:after="0"/>
              <w:jc w:val="center"/>
              <w:rPr>
                <w:rFonts w:eastAsia="Times New Roman"/>
                <w:b/>
                <w:bCs/>
                <w:color w:val="000000"/>
                <w:lang w:val="en-US"/>
              </w:rPr>
            </w:pPr>
            <w:r w:rsidRPr="001F64DE">
              <w:rPr>
                <w:rFonts w:eastAsia="Times New Roman"/>
                <w:b/>
                <w:bCs/>
                <w:color w:val="000000"/>
                <w:lang w:val="en-US"/>
              </w:rPr>
              <w:t>Power Class</w:t>
            </w:r>
          </w:p>
        </w:tc>
        <w:tc>
          <w:tcPr>
            <w:tcW w:w="1580" w:type="dxa"/>
            <w:tcBorders>
              <w:top w:val="single" w:sz="4" w:space="0" w:color="auto"/>
              <w:left w:val="nil"/>
              <w:bottom w:val="single" w:sz="4" w:space="0" w:color="auto"/>
              <w:right w:val="single" w:sz="4" w:space="0" w:color="auto"/>
            </w:tcBorders>
            <w:shd w:val="clear" w:color="auto" w:fill="auto"/>
            <w:vAlign w:val="center"/>
            <w:hideMark/>
          </w:tcPr>
          <w:p w14:paraId="21065286" w14:textId="77777777" w:rsidR="001F64DE" w:rsidRPr="001F64DE" w:rsidRDefault="001F64DE" w:rsidP="001F64DE">
            <w:pPr>
              <w:spacing w:after="0"/>
              <w:jc w:val="center"/>
              <w:rPr>
                <w:rFonts w:eastAsia="Times New Roman"/>
                <w:b/>
                <w:bCs/>
                <w:color w:val="000000"/>
                <w:lang w:val="en-US"/>
              </w:rPr>
            </w:pPr>
            <w:r w:rsidRPr="001F64DE">
              <w:rPr>
                <w:rFonts w:eastAsia="Times New Roman"/>
                <w:b/>
                <w:bCs/>
                <w:color w:val="000000"/>
                <w:lang w:val="en-US"/>
              </w:rPr>
              <w:t>Grid Type</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0A98A2CB" w14:textId="77777777" w:rsidR="001F64DE" w:rsidRPr="001F64DE" w:rsidRDefault="001F64DE" w:rsidP="001F64DE">
            <w:pPr>
              <w:spacing w:after="0"/>
              <w:jc w:val="center"/>
              <w:rPr>
                <w:rFonts w:eastAsia="Times New Roman"/>
                <w:b/>
                <w:bCs/>
                <w:color w:val="000000"/>
                <w:lang w:val="en-US"/>
              </w:rPr>
            </w:pPr>
            <w:r w:rsidRPr="001F64DE">
              <w:rPr>
                <w:rFonts w:eastAsia="Times New Roman"/>
                <w:b/>
                <w:bCs/>
                <w:color w:val="000000"/>
                <w:lang w:val="en-US"/>
              </w:rPr>
              <w:t xml:space="preserve">Minimum Number of Spherical Coverage Test Points </w:t>
            </w:r>
            <w:r w:rsidRPr="001F64DE">
              <w:rPr>
                <w:rFonts w:eastAsia="Times New Roman"/>
                <w:b/>
                <w:bCs/>
                <w:i/>
                <w:iCs/>
                <w:color w:val="000000"/>
                <w:lang w:val="en-US"/>
              </w:rPr>
              <w:t>N</w:t>
            </w:r>
            <w:r w:rsidRPr="001F64DE">
              <w:rPr>
                <w:rFonts w:eastAsia="Times New Roman"/>
                <w:color w:val="000000"/>
                <w:lang w:val="en-US"/>
              </w:rPr>
              <w:t xml:space="preserve"> </w:t>
            </w:r>
            <w:r w:rsidRPr="001F64DE">
              <w:rPr>
                <w:rFonts w:eastAsia="Times New Roman"/>
                <w:b/>
                <w:bCs/>
                <w:color w:val="000000"/>
                <w:lang w:val="en-US"/>
              </w:rPr>
              <w:t>(single DL)</w:t>
            </w:r>
          </w:p>
        </w:tc>
        <w:tc>
          <w:tcPr>
            <w:tcW w:w="2580" w:type="dxa"/>
            <w:tcBorders>
              <w:top w:val="single" w:sz="4" w:space="0" w:color="auto"/>
              <w:left w:val="nil"/>
              <w:bottom w:val="single" w:sz="4" w:space="0" w:color="auto"/>
              <w:right w:val="single" w:sz="4" w:space="0" w:color="auto"/>
            </w:tcBorders>
            <w:shd w:val="clear" w:color="auto" w:fill="auto"/>
            <w:vAlign w:val="center"/>
            <w:hideMark/>
          </w:tcPr>
          <w:p w14:paraId="1CA9FD7F" w14:textId="77777777" w:rsidR="001F64DE" w:rsidRPr="001F64DE" w:rsidRDefault="001F64DE" w:rsidP="001F64DE">
            <w:pPr>
              <w:spacing w:after="0"/>
              <w:jc w:val="center"/>
              <w:rPr>
                <w:rFonts w:eastAsia="Times New Roman"/>
                <w:b/>
                <w:bCs/>
                <w:color w:val="000000"/>
                <w:lang w:val="en-US"/>
              </w:rPr>
            </w:pPr>
            <w:r w:rsidRPr="001F64DE">
              <w:rPr>
                <w:rFonts w:eastAsia="Times New Roman"/>
                <w:b/>
                <w:bCs/>
                <w:color w:val="000000"/>
                <w:lang w:val="en-US"/>
              </w:rPr>
              <w:t xml:space="preserve">Number of AoA2 Probes </w:t>
            </w:r>
            <w:r w:rsidRPr="001F64DE">
              <w:rPr>
                <w:rFonts w:eastAsia="Times New Roman"/>
                <w:b/>
                <w:bCs/>
                <w:i/>
                <w:iCs/>
                <w:color w:val="000000"/>
                <w:lang w:val="en-US"/>
              </w:rPr>
              <w:t>M</w:t>
            </w:r>
          </w:p>
        </w:tc>
        <w:tc>
          <w:tcPr>
            <w:tcW w:w="2000" w:type="dxa"/>
            <w:tcBorders>
              <w:top w:val="single" w:sz="4" w:space="0" w:color="auto"/>
              <w:left w:val="nil"/>
              <w:bottom w:val="single" w:sz="4" w:space="0" w:color="auto"/>
              <w:right w:val="single" w:sz="4" w:space="0" w:color="auto"/>
            </w:tcBorders>
            <w:shd w:val="clear" w:color="auto" w:fill="auto"/>
            <w:vAlign w:val="center"/>
            <w:hideMark/>
          </w:tcPr>
          <w:p w14:paraId="406EAA02" w14:textId="0B990DB3" w:rsidR="001F64DE" w:rsidRPr="001F64DE" w:rsidRDefault="00A96870" w:rsidP="001F64DE">
            <w:pPr>
              <w:spacing w:after="0"/>
              <w:rPr>
                <w:b/>
                <w:bCs/>
                <w:color w:val="000000"/>
                <w:lang w:val="en-US"/>
              </w:rPr>
            </w:pPr>
            <w:r>
              <w:rPr>
                <w:b/>
                <w:bCs/>
                <w:color w:val="000000"/>
              </w:rPr>
              <w:t>Test Time for 2-DL spherical coverage test [min]</w:t>
            </w:r>
          </w:p>
        </w:tc>
      </w:tr>
      <w:tr w:rsidR="001F64DE" w:rsidRPr="001F64DE" w14:paraId="0B110172" w14:textId="77777777" w:rsidTr="001F64DE">
        <w:trPr>
          <w:trHeight w:val="288"/>
        </w:trPr>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022C7D46" w14:textId="77777777" w:rsidR="001F64DE" w:rsidRPr="001F64DE" w:rsidRDefault="001F64DE" w:rsidP="001F64DE">
            <w:pPr>
              <w:spacing w:after="0"/>
              <w:jc w:val="center"/>
              <w:rPr>
                <w:rFonts w:eastAsia="Times New Roman"/>
                <w:b/>
                <w:bCs/>
                <w:color w:val="000000"/>
                <w:lang w:val="en-US"/>
              </w:rPr>
            </w:pPr>
            <w:r w:rsidRPr="001F64DE">
              <w:rPr>
                <w:rFonts w:eastAsia="Times New Roman"/>
                <w:b/>
                <w:bCs/>
                <w:color w:val="000000"/>
                <w:lang w:val="en-US"/>
              </w:rPr>
              <w:t>PC1/PC3</w:t>
            </w:r>
          </w:p>
        </w:tc>
        <w:tc>
          <w:tcPr>
            <w:tcW w:w="1580" w:type="dxa"/>
            <w:vMerge w:val="restart"/>
            <w:tcBorders>
              <w:top w:val="nil"/>
              <w:left w:val="single" w:sz="4" w:space="0" w:color="auto"/>
              <w:bottom w:val="single" w:sz="4" w:space="0" w:color="auto"/>
              <w:right w:val="single" w:sz="4" w:space="0" w:color="auto"/>
            </w:tcBorders>
            <w:shd w:val="clear" w:color="auto" w:fill="auto"/>
            <w:vAlign w:val="center"/>
            <w:hideMark/>
          </w:tcPr>
          <w:p w14:paraId="7FCEA956" w14:textId="77777777" w:rsidR="001F64DE" w:rsidRPr="001F64DE" w:rsidRDefault="001F64DE" w:rsidP="001F64DE">
            <w:pPr>
              <w:spacing w:after="0"/>
              <w:jc w:val="center"/>
              <w:rPr>
                <w:rFonts w:eastAsia="Times New Roman"/>
                <w:color w:val="000000"/>
                <w:lang w:val="en-US"/>
              </w:rPr>
            </w:pPr>
            <w:r w:rsidRPr="001F64DE">
              <w:rPr>
                <w:rFonts w:eastAsia="Times New Roman"/>
                <w:color w:val="000000"/>
                <w:lang w:val="en-US"/>
              </w:rPr>
              <w:t>constant-step size</w:t>
            </w:r>
          </w:p>
        </w:tc>
        <w:tc>
          <w:tcPr>
            <w:tcW w:w="2120" w:type="dxa"/>
            <w:vMerge w:val="restart"/>
            <w:tcBorders>
              <w:top w:val="nil"/>
              <w:left w:val="single" w:sz="4" w:space="0" w:color="auto"/>
              <w:bottom w:val="single" w:sz="4" w:space="0" w:color="auto"/>
              <w:right w:val="single" w:sz="4" w:space="0" w:color="auto"/>
            </w:tcBorders>
            <w:shd w:val="clear" w:color="auto" w:fill="auto"/>
            <w:vAlign w:val="center"/>
            <w:hideMark/>
          </w:tcPr>
          <w:p w14:paraId="36435051" w14:textId="77777777" w:rsidR="001F64DE" w:rsidRPr="001F64DE" w:rsidRDefault="001F64DE" w:rsidP="001F64DE">
            <w:pPr>
              <w:spacing w:after="0"/>
              <w:jc w:val="center"/>
              <w:rPr>
                <w:rFonts w:eastAsia="Times New Roman"/>
                <w:color w:val="000000"/>
                <w:lang w:val="en-US"/>
              </w:rPr>
            </w:pPr>
            <w:r w:rsidRPr="001F64DE">
              <w:rPr>
                <w:rFonts w:eastAsia="Times New Roman"/>
                <w:color w:val="000000"/>
                <w:lang w:val="en-US"/>
              </w:rPr>
              <w:t>266</w:t>
            </w:r>
          </w:p>
        </w:tc>
        <w:tc>
          <w:tcPr>
            <w:tcW w:w="2580" w:type="dxa"/>
            <w:tcBorders>
              <w:top w:val="nil"/>
              <w:left w:val="nil"/>
              <w:bottom w:val="single" w:sz="4" w:space="0" w:color="auto"/>
              <w:right w:val="single" w:sz="4" w:space="0" w:color="auto"/>
            </w:tcBorders>
            <w:shd w:val="clear" w:color="auto" w:fill="auto"/>
            <w:vAlign w:val="center"/>
            <w:hideMark/>
          </w:tcPr>
          <w:p w14:paraId="4F6CF895" w14:textId="77777777" w:rsidR="001F64DE" w:rsidRPr="001F64DE" w:rsidRDefault="001F64DE" w:rsidP="001F64DE">
            <w:pPr>
              <w:spacing w:after="0"/>
              <w:jc w:val="center"/>
              <w:rPr>
                <w:rFonts w:eastAsia="Times New Roman"/>
                <w:color w:val="000000"/>
                <w:lang w:val="en-US"/>
              </w:rPr>
            </w:pPr>
            <w:r w:rsidRPr="001F64DE">
              <w:rPr>
                <w:rFonts w:eastAsia="Times New Roman"/>
                <w:color w:val="000000"/>
                <w:lang w:val="en-US"/>
              </w:rPr>
              <w:t>4</w:t>
            </w:r>
          </w:p>
        </w:tc>
        <w:tc>
          <w:tcPr>
            <w:tcW w:w="2000" w:type="dxa"/>
            <w:tcBorders>
              <w:top w:val="nil"/>
              <w:left w:val="nil"/>
              <w:bottom w:val="single" w:sz="4" w:space="0" w:color="auto"/>
              <w:right w:val="single" w:sz="4" w:space="0" w:color="auto"/>
            </w:tcBorders>
            <w:shd w:val="clear" w:color="auto" w:fill="auto"/>
            <w:vAlign w:val="center"/>
            <w:hideMark/>
          </w:tcPr>
          <w:p w14:paraId="22895F12" w14:textId="77777777" w:rsidR="001F64DE" w:rsidRPr="001F64DE" w:rsidRDefault="001F64DE" w:rsidP="001F64DE">
            <w:pPr>
              <w:spacing w:after="0"/>
              <w:jc w:val="center"/>
              <w:rPr>
                <w:rFonts w:eastAsia="Times New Roman"/>
                <w:color w:val="000000"/>
                <w:lang w:val="en-US"/>
              </w:rPr>
            </w:pPr>
            <w:r w:rsidRPr="001F64DE">
              <w:rPr>
                <w:rFonts w:eastAsia="Times New Roman"/>
                <w:color w:val="000000"/>
                <w:lang w:val="en-US"/>
              </w:rPr>
              <w:t>567</w:t>
            </w:r>
          </w:p>
        </w:tc>
      </w:tr>
      <w:tr w:rsidR="001F64DE" w:rsidRPr="001F64DE" w14:paraId="794DBBFC" w14:textId="77777777" w:rsidTr="001F64DE">
        <w:trPr>
          <w:trHeight w:val="288"/>
        </w:trPr>
        <w:tc>
          <w:tcPr>
            <w:tcW w:w="960" w:type="dxa"/>
            <w:vMerge/>
            <w:tcBorders>
              <w:top w:val="nil"/>
              <w:left w:val="single" w:sz="4" w:space="0" w:color="auto"/>
              <w:bottom w:val="single" w:sz="4" w:space="0" w:color="auto"/>
              <w:right w:val="single" w:sz="4" w:space="0" w:color="auto"/>
            </w:tcBorders>
            <w:vAlign w:val="center"/>
            <w:hideMark/>
          </w:tcPr>
          <w:p w14:paraId="267125F7" w14:textId="77777777" w:rsidR="001F64DE" w:rsidRPr="001F64DE" w:rsidRDefault="001F64DE" w:rsidP="001F64DE">
            <w:pPr>
              <w:spacing w:after="0"/>
              <w:rPr>
                <w:rFonts w:eastAsia="Times New Roman"/>
                <w:b/>
                <w:bCs/>
                <w:color w:val="000000"/>
                <w:lang w:val="en-US"/>
              </w:rPr>
            </w:pPr>
          </w:p>
        </w:tc>
        <w:tc>
          <w:tcPr>
            <w:tcW w:w="1580" w:type="dxa"/>
            <w:vMerge/>
            <w:tcBorders>
              <w:top w:val="nil"/>
              <w:left w:val="single" w:sz="4" w:space="0" w:color="auto"/>
              <w:bottom w:val="single" w:sz="4" w:space="0" w:color="auto"/>
              <w:right w:val="single" w:sz="4" w:space="0" w:color="auto"/>
            </w:tcBorders>
            <w:vAlign w:val="center"/>
            <w:hideMark/>
          </w:tcPr>
          <w:p w14:paraId="5DCA4D5F" w14:textId="77777777" w:rsidR="001F64DE" w:rsidRPr="001F64DE" w:rsidRDefault="001F64DE" w:rsidP="001F64DE">
            <w:pPr>
              <w:spacing w:after="0"/>
              <w:rPr>
                <w:rFonts w:eastAsia="Times New Roman"/>
                <w:color w:val="000000"/>
                <w:lang w:val="en-US"/>
              </w:rPr>
            </w:pPr>
          </w:p>
        </w:tc>
        <w:tc>
          <w:tcPr>
            <w:tcW w:w="2120" w:type="dxa"/>
            <w:vMerge/>
            <w:tcBorders>
              <w:top w:val="nil"/>
              <w:left w:val="single" w:sz="4" w:space="0" w:color="auto"/>
              <w:bottom w:val="single" w:sz="4" w:space="0" w:color="auto"/>
              <w:right w:val="single" w:sz="4" w:space="0" w:color="auto"/>
            </w:tcBorders>
            <w:vAlign w:val="center"/>
            <w:hideMark/>
          </w:tcPr>
          <w:p w14:paraId="35070AC8" w14:textId="77777777" w:rsidR="001F64DE" w:rsidRPr="001F64DE" w:rsidRDefault="001F64DE" w:rsidP="001F64DE">
            <w:pPr>
              <w:spacing w:after="0"/>
              <w:rPr>
                <w:rFonts w:eastAsia="Times New Roman"/>
                <w:color w:val="000000"/>
                <w:lang w:val="en-US"/>
              </w:rPr>
            </w:pPr>
          </w:p>
        </w:tc>
        <w:tc>
          <w:tcPr>
            <w:tcW w:w="2580" w:type="dxa"/>
            <w:tcBorders>
              <w:top w:val="nil"/>
              <w:left w:val="nil"/>
              <w:bottom w:val="single" w:sz="4" w:space="0" w:color="auto"/>
              <w:right w:val="single" w:sz="4" w:space="0" w:color="auto"/>
            </w:tcBorders>
            <w:shd w:val="clear" w:color="auto" w:fill="auto"/>
            <w:vAlign w:val="center"/>
            <w:hideMark/>
          </w:tcPr>
          <w:p w14:paraId="6A356941" w14:textId="77777777" w:rsidR="001F64DE" w:rsidRPr="001F64DE" w:rsidRDefault="001F64DE" w:rsidP="001F64DE">
            <w:pPr>
              <w:spacing w:after="0"/>
              <w:jc w:val="center"/>
              <w:rPr>
                <w:rFonts w:eastAsia="Times New Roman"/>
                <w:color w:val="000000"/>
                <w:lang w:val="en-US"/>
              </w:rPr>
            </w:pPr>
            <w:r w:rsidRPr="001F64DE">
              <w:rPr>
                <w:rFonts w:eastAsia="Times New Roman"/>
                <w:color w:val="000000"/>
                <w:lang w:val="en-US"/>
              </w:rPr>
              <w:t>3</w:t>
            </w:r>
          </w:p>
        </w:tc>
        <w:tc>
          <w:tcPr>
            <w:tcW w:w="2000" w:type="dxa"/>
            <w:tcBorders>
              <w:top w:val="nil"/>
              <w:left w:val="nil"/>
              <w:bottom w:val="single" w:sz="4" w:space="0" w:color="auto"/>
              <w:right w:val="single" w:sz="4" w:space="0" w:color="auto"/>
            </w:tcBorders>
            <w:shd w:val="clear" w:color="auto" w:fill="auto"/>
            <w:vAlign w:val="center"/>
            <w:hideMark/>
          </w:tcPr>
          <w:p w14:paraId="1E13D136" w14:textId="77777777" w:rsidR="001F64DE" w:rsidRPr="001F64DE" w:rsidRDefault="001F64DE" w:rsidP="001F64DE">
            <w:pPr>
              <w:spacing w:after="0"/>
              <w:jc w:val="center"/>
              <w:rPr>
                <w:rFonts w:eastAsia="Times New Roman"/>
                <w:color w:val="000000"/>
                <w:lang w:val="en-US"/>
              </w:rPr>
            </w:pPr>
            <w:r w:rsidRPr="001F64DE">
              <w:rPr>
                <w:rFonts w:eastAsia="Times New Roman"/>
                <w:color w:val="000000"/>
                <w:lang w:val="en-US"/>
              </w:rPr>
              <w:t>532</w:t>
            </w:r>
          </w:p>
        </w:tc>
      </w:tr>
      <w:tr w:rsidR="001F64DE" w:rsidRPr="001F64DE" w14:paraId="7BF1194D" w14:textId="77777777" w:rsidTr="001F64DE">
        <w:trPr>
          <w:trHeight w:val="288"/>
        </w:trPr>
        <w:tc>
          <w:tcPr>
            <w:tcW w:w="960" w:type="dxa"/>
            <w:vMerge/>
            <w:tcBorders>
              <w:top w:val="nil"/>
              <w:left w:val="single" w:sz="4" w:space="0" w:color="auto"/>
              <w:bottom w:val="single" w:sz="4" w:space="0" w:color="auto"/>
              <w:right w:val="single" w:sz="4" w:space="0" w:color="auto"/>
            </w:tcBorders>
            <w:vAlign w:val="center"/>
            <w:hideMark/>
          </w:tcPr>
          <w:p w14:paraId="3631BBAB" w14:textId="77777777" w:rsidR="001F64DE" w:rsidRPr="001F64DE" w:rsidRDefault="001F64DE" w:rsidP="001F64DE">
            <w:pPr>
              <w:spacing w:after="0"/>
              <w:rPr>
                <w:rFonts w:eastAsia="Times New Roman"/>
                <w:b/>
                <w:bCs/>
                <w:color w:val="000000"/>
                <w:lang w:val="en-US"/>
              </w:rPr>
            </w:pPr>
          </w:p>
        </w:tc>
        <w:tc>
          <w:tcPr>
            <w:tcW w:w="1580" w:type="dxa"/>
            <w:vMerge/>
            <w:tcBorders>
              <w:top w:val="nil"/>
              <w:left w:val="single" w:sz="4" w:space="0" w:color="auto"/>
              <w:bottom w:val="single" w:sz="4" w:space="0" w:color="auto"/>
              <w:right w:val="single" w:sz="4" w:space="0" w:color="auto"/>
            </w:tcBorders>
            <w:vAlign w:val="center"/>
            <w:hideMark/>
          </w:tcPr>
          <w:p w14:paraId="2CF9522F" w14:textId="77777777" w:rsidR="001F64DE" w:rsidRPr="001F64DE" w:rsidRDefault="001F64DE" w:rsidP="001F64DE">
            <w:pPr>
              <w:spacing w:after="0"/>
              <w:rPr>
                <w:rFonts w:eastAsia="Times New Roman"/>
                <w:color w:val="000000"/>
                <w:lang w:val="en-US"/>
              </w:rPr>
            </w:pPr>
          </w:p>
        </w:tc>
        <w:tc>
          <w:tcPr>
            <w:tcW w:w="2120" w:type="dxa"/>
            <w:vMerge/>
            <w:tcBorders>
              <w:top w:val="nil"/>
              <w:left w:val="single" w:sz="4" w:space="0" w:color="auto"/>
              <w:bottom w:val="single" w:sz="4" w:space="0" w:color="auto"/>
              <w:right w:val="single" w:sz="4" w:space="0" w:color="auto"/>
            </w:tcBorders>
            <w:vAlign w:val="center"/>
            <w:hideMark/>
          </w:tcPr>
          <w:p w14:paraId="73D29E5A" w14:textId="77777777" w:rsidR="001F64DE" w:rsidRPr="001F64DE" w:rsidRDefault="001F64DE" w:rsidP="001F64DE">
            <w:pPr>
              <w:spacing w:after="0"/>
              <w:rPr>
                <w:rFonts w:eastAsia="Times New Roman"/>
                <w:color w:val="000000"/>
                <w:lang w:val="en-US"/>
              </w:rPr>
            </w:pPr>
          </w:p>
        </w:tc>
        <w:tc>
          <w:tcPr>
            <w:tcW w:w="2580" w:type="dxa"/>
            <w:tcBorders>
              <w:top w:val="nil"/>
              <w:left w:val="nil"/>
              <w:bottom w:val="single" w:sz="4" w:space="0" w:color="auto"/>
              <w:right w:val="single" w:sz="4" w:space="0" w:color="auto"/>
            </w:tcBorders>
            <w:shd w:val="clear" w:color="auto" w:fill="auto"/>
            <w:vAlign w:val="center"/>
            <w:hideMark/>
          </w:tcPr>
          <w:p w14:paraId="7211D542" w14:textId="77777777" w:rsidR="001F64DE" w:rsidRPr="001F64DE" w:rsidRDefault="001F64DE" w:rsidP="001F64DE">
            <w:pPr>
              <w:spacing w:after="0"/>
              <w:jc w:val="center"/>
              <w:rPr>
                <w:rFonts w:eastAsia="Times New Roman"/>
                <w:color w:val="000000"/>
                <w:lang w:val="en-US"/>
              </w:rPr>
            </w:pPr>
            <w:r w:rsidRPr="001F64DE">
              <w:rPr>
                <w:rFonts w:eastAsia="Times New Roman"/>
                <w:color w:val="000000"/>
                <w:lang w:val="en-US"/>
              </w:rPr>
              <w:t>2</w:t>
            </w:r>
          </w:p>
        </w:tc>
        <w:tc>
          <w:tcPr>
            <w:tcW w:w="2000" w:type="dxa"/>
            <w:tcBorders>
              <w:top w:val="nil"/>
              <w:left w:val="nil"/>
              <w:bottom w:val="single" w:sz="4" w:space="0" w:color="auto"/>
              <w:right w:val="single" w:sz="4" w:space="0" w:color="auto"/>
            </w:tcBorders>
            <w:shd w:val="clear" w:color="auto" w:fill="auto"/>
            <w:vAlign w:val="center"/>
            <w:hideMark/>
          </w:tcPr>
          <w:p w14:paraId="312F3AD7" w14:textId="77777777" w:rsidR="001F64DE" w:rsidRPr="001F64DE" w:rsidRDefault="001F64DE" w:rsidP="001F64DE">
            <w:pPr>
              <w:spacing w:after="0"/>
              <w:jc w:val="center"/>
              <w:rPr>
                <w:rFonts w:eastAsia="Times New Roman"/>
                <w:color w:val="000000"/>
                <w:lang w:val="en-US"/>
              </w:rPr>
            </w:pPr>
            <w:r w:rsidRPr="001F64DE">
              <w:rPr>
                <w:rFonts w:eastAsia="Times New Roman"/>
                <w:color w:val="000000"/>
                <w:lang w:val="en-US"/>
              </w:rPr>
              <w:t>497</w:t>
            </w:r>
          </w:p>
        </w:tc>
      </w:tr>
    </w:tbl>
    <w:p w14:paraId="79E40F59" w14:textId="77777777" w:rsidR="00E21F5F" w:rsidRPr="00F84DDB" w:rsidRDefault="00E21F5F" w:rsidP="00F84DDB"/>
    <w:p w14:paraId="09DB9136" w14:textId="77777777" w:rsidR="00D55D1C" w:rsidRDefault="00D55D1C">
      <w:pPr>
        <w:spacing w:after="0"/>
        <w:rPr>
          <w:rFonts w:ascii="Arial" w:hAnsi="Arial"/>
          <w:sz w:val="36"/>
        </w:rPr>
      </w:pPr>
      <w:r>
        <w:br w:type="page"/>
      </w:r>
    </w:p>
    <w:p w14:paraId="701A1CDC" w14:textId="61AB7605" w:rsidR="00F6267E" w:rsidRPr="004229B0" w:rsidRDefault="00F6267E" w:rsidP="00174D3E">
      <w:pPr>
        <w:pStyle w:val="Heading1"/>
        <w:numPr>
          <w:ilvl w:val="0"/>
          <w:numId w:val="4"/>
        </w:numPr>
        <w:tabs>
          <w:tab w:val="left" w:pos="810"/>
        </w:tabs>
        <w:ind w:left="360"/>
      </w:pPr>
      <w:r w:rsidRPr="004229B0">
        <w:lastRenderedPageBreak/>
        <w:t>Conclusion</w:t>
      </w:r>
    </w:p>
    <w:p w14:paraId="41FA10DA" w14:textId="08BA88CF" w:rsidR="00734F28" w:rsidRDefault="00F6267E" w:rsidP="00174D3E">
      <w:pPr>
        <w:tabs>
          <w:tab w:val="left" w:pos="810"/>
        </w:tabs>
      </w:pPr>
      <w:r w:rsidRPr="004229B0">
        <w:t xml:space="preserve">The </w:t>
      </w:r>
      <w:r w:rsidR="00734F28" w:rsidRPr="004229B0">
        <w:t xml:space="preserve">following observations and conclusions were made in this contribution. </w:t>
      </w:r>
    </w:p>
    <w:p w14:paraId="29AACE7A" w14:textId="28919B01" w:rsidR="00265F50" w:rsidRPr="006A7249" w:rsidRDefault="00265F50" w:rsidP="00174D3E">
      <w:pPr>
        <w:tabs>
          <w:tab w:val="left" w:pos="810"/>
        </w:tabs>
        <w:rPr>
          <w:b/>
          <w:bCs/>
        </w:rPr>
      </w:pPr>
      <w:r w:rsidRPr="006A7249">
        <w:rPr>
          <w:b/>
          <w:bCs/>
        </w:rPr>
        <w:fldChar w:fldCharType="begin"/>
      </w:r>
      <w:r w:rsidRPr="006A7249">
        <w:rPr>
          <w:b/>
          <w:bCs/>
        </w:rPr>
        <w:instrText xml:space="preserve"> REF _Ref118721648 \h  \* MERGEFORMAT </w:instrText>
      </w:r>
      <w:r w:rsidRPr="006A7249">
        <w:rPr>
          <w:b/>
          <w:bCs/>
        </w:rPr>
      </w:r>
      <w:r w:rsidRPr="006A7249">
        <w:rPr>
          <w:b/>
          <w:bCs/>
        </w:rPr>
        <w:fldChar w:fldCharType="separate"/>
      </w:r>
      <w:r w:rsidR="006A7249" w:rsidRPr="006A7249">
        <w:rPr>
          <w:b/>
          <w:bCs/>
        </w:rPr>
        <w:t xml:space="preserve">Observation </w:t>
      </w:r>
      <w:r w:rsidR="006A7249" w:rsidRPr="006A7249">
        <w:rPr>
          <w:b/>
          <w:bCs/>
          <w:noProof/>
        </w:rPr>
        <w:t>1</w:t>
      </w:r>
      <w:r w:rsidR="006A7249" w:rsidRPr="006A7249">
        <w:rPr>
          <w:b/>
          <w:bCs/>
        </w:rPr>
        <w:t>: Fixed AoA2 probes yield different DL directions perceived by the DUT.</w:t>
      </w:r>
      <w:r w:rsidRPr="006A7249">
        <w:rPr>
          <w:b/>
          <w:bCs/>
        </w:rPr>
        <w:fldChar w:fldCharType="end"/>
      </w:r>
    </w:p>
    <w:p w14:paraId="2AF73C3B" w14:textId="12C39700" w:rsidR="00265F50" w:rsidRPr="006A7249" w:rsidRDefault="00265F50" w:rsidP="00174D3E">
      <w:pPr>
        <w:tabs>
          <w:tab w:val="left" w:pos="810"/>
        </w:tabs>
        <w:rPr>
          <w:b/>
          <w:bCs/>
        </w:rPr>
      </w:pPr>
      <w:r w:rsidRPr="006A7249">
        <w:rPr>
          <w:b/>
          <w:bCs/>
        </w:rPr>
        <w:fldChar w:fldCharType="begin"/>
      </w:r>
      <w:r w:rsidRPr="006A7249">
        <w:rPr>
          <w:b/>
          <w:bCs/>
        </w:rPr>
        <w:instrText xml:space="preserve"> REF _Ref118721649 \h  \* MERGEFORMAT </w:instrText>
      </w:r>
      <w:r w:rsidRPr="006A7249">
        <w:rPr>
          <w:b/>
          <w:bCs/>
        </w:rPr>
      </w:r>
      <w:r w:rsidRPr="006A7249">
        <w:rPr>
          <w:b/>
          <w:bCs/>
        </w:rPr>
        <w:fldChar w:fldCharType="separate"/>
      </w:r>
      <w:r w:rsidR="006A7249" w:rsidRPr="006A7249">
        <w:rPr>
          <w:b/>
          <w:bCs/>
        </w:rPr>
        <w:t xml:space="preserve">Observation </w:t>
      </w:r>
      <w:r w:rsidR="006A7249" w:rsidRPr="006A7249">
        <w:rPr>
          <w:b/>
          <w:bCs/>
          <w:noProof/>
        </w:rPr>
        <w:t>2</w:t>
      </w:r>
      <w:r w:rsidR="006A7249" w:rsidRPr="006A7249">
        <w:rPr>
          <w:b/>
          <w:bCs/>
        </w:rPr>
        <w:t xml:space="preserve">: Probes aligned in the </w:t>
      </w:r>
      <w:r w:rsidR="006A7249" w:rsidRPr="006A7249">
        <w:rPr>
          <w:b/>
          <w:bCs/>
          <w:i/>
          <w:iCs/>
        </w:rPr>
        <w:t>xz</w:t>
      </w:r>
      <w:r w:rsidR="006A7249" w:rsidRPr="006A7249">
        <w:rPr>
          <w:b/>
          <w:bCs/>
        </w:rPr>
        <w:t xml:space="preserve"> plane generally provide a wider angular coverage for AoA2 when compared to probes aligned in the </w:t>
      </w:r>
      <w:r w:rsidR="006A7249" w:rsidRPr="006A7249">
        <w:rPr>
          <w:b/>
          <w:bCs/>
          <w:i/>
          <w:iCs/>
        </w:rPr>
        <w:t>yz</w:t>
      </w:r>
      <w:r w:rsidR="006A7249" w:rsidRPr="006A7249">
        <w:rPr>
          <w:b/>
          <w:bCs/>
        </w:rPr>
        <w:t xml:space="preserve"> plane.</w:t>
      </w:r>
      <w:r w:rsidRPr="006A7249">
        <w:rPr>
          <w:b/>
          <w:bCs/>
        </w:rPr>
        <w:fldChar w:fldCharType="end"/>
      </w:r>
    </w:p>
    <w:p w14:paraId="228DE04E" w14:textId="12932B60" w:rsidR="00265F50" w:rsidRPr="006A7249" w:rsidRDefault="00265F50" w:rsidP="00174D3E">
      <w:pPr>
        <w:tabs>
          <w:tab w:val="left" w:pos="810"/>
        </w:tabs>
        <w:rPr>
          <w:b/>
          <w:bCs/>
        </w:rPr>
      </w:pPr>
      <w:r w:rsidRPr="006A7249">
        <w:rPr>
          <w:b/>
          <w:bCs/>
        </w:rPr>
        <w:fldChar w:fldCharType="begin"/>
      </w:r>
      <w:r w:rsidRPr="006A7249">
        <w:rPr>
          <w:b/>
          <w:bCs/>
        </w:rPr>
        <w:instrText xml:space="preserve"> REF _Ref118453592 \h  \* MERGEFORMAT </w:instrText>
      </w:r>
      <w:r w:rsidRPr="006A7249">
        <w:rPr>
          <w:b/>
          <w:bCs/>
        </w:rPr>
      </w:r>
      <w:r w:rsidRPr="006A7249">
        <w:rPr>
          <w:b/>
          <w:bCs/>
        </w:rPr>
        <w:fldChar w:fldCharType="separate"/>
      </w:r>
      <w:r w:rsidR="006A7249" w:rsidRPr="006A7249">
        <w:rPr>
          <w:b/>
          <w:bCs/>
        </w:rPr>
        <w:t xml:space="preserve">Observation </w:t>
      </w:r>
      <w:r w:rsidR="006A7249" w:rsidRPr="006A7249">
        <w:rPr>
          <w:b/>
          <w:bCs/>
          <w:noProof/>
        </w:rPr>
        <w:t>3</w:t>
      </w:r>
      <w:r w:rsidR="006A7249" w:rsidRPr="006A7249">
        <w:rPr>
          <w:b/>
          <w:bCs/>
        </w:rPr>
        <w:t xml:space="preserve">: When the AoA2 probes are placed in the </w:t>
      </w:r>
      <w:r w:rsidR="006A7249" w:rsidRPr="006A7249">
        <w:rPr>
          <w:b/>
          <w:bCs/>
          <w:i/>
          <w:iCs/>
        </w:rPr>
        <w:t>xz</w:t>
      </w:r>
      <w:r w:rsidR="006A7249" w:rsidRPr="006A7249">
        <w:rPr>
          <w:b/>
          <w:bCs/>
        </w:rPr>
        <w:t xml:space="preserve"> plane, probe antenna DL </w:t>
      </w:r>
      <w:r w:rsidR="006A7249" w:rsidRPr="006A7249">
        <w:rPr>
          <w:rFonts w:ascii="Symbol" w:hAnsi="Symbol"/>
          <w:b/>
          <w:bCs/>
        </w:rPr>
        <w:t>q</w:t>
      </w:r>
      <w:r w:rsidR="006A7249" w:rsidRPr="006A7249">
        <w:rPr>
          <w:b/>
          <w:bCs/>
        </w:rPr>
        <w:t>/</w:t>
      </w:r>
      <w:r w:rsidR="006A7249" w:rsidRPr="006A7249">
        <w:rPr>
          <w:rFonts w:ascii="Symbol" w:hAnsi="Symbol"/>
          <w:b/>
          <w:bCs/>
        </w:rPr>
        <w:t>f</w:t>
      </w:r>
      <w:r w:rsidR="006A7249" w:rsidRPr="006A7249">
        <w:rPr>
          <w:b/>
          <w:bCs/>
        </w:rPr>
        <w:t xml:space="preserve"> polarizations map to DUT </w:t>
      </w:r>
      <w:r w:rsidR="006A7249" w:rsidRPr="006A7249">
        <w:rPr>
          <w:rFonts w:ascii="Symbol" w:hAnsi="Symbol"/>
          <w:b/>
          <w:bCs/>
        </w:rPr>
        <w:t>q</w:t>
      </w:r>
      <w:r w:rsidR="006A7249" w:rsidRPr="006A7249">
        <w:rPr>
          <w:b/>
          <w:bCs/>
        </w:rPr>
        <w:t>/</w:t>
      </w:r>
      <w:r w:rsidR="006A7249" w:rsidRPr="006A7249">
        <w:rPr>
          <w:rFonts w:ascii="Symbol" w:hAnsi="Symbol"/>
          <w:b/>
          <w:bCs/>
        </w:rPr>
        <w:t>f</w:t>
      </w:r>
      <w:r w:rsidR="006A7249" w:rsidRPr="006A7249">
        <w:rPr>
          <w:b/>
          <w:bCs/>
        </w:rPr>
        <w:t xml:space="preserve"> polarizations, while when AoA2 probes are placed in the </w:t>
      </w:r>
      <w:r w:rsidR="006A7249" w:rsidRPr="006A7249">
        <w:rPr>
          <w:b/>
          <w:bCs/>
          <w:i/>
          <w:iCs/>
        </w:rPr>
        <w:t>yz</w:t>
      </w:r>
      <w:r w:rsidR="006A7249" w:rsidRPr="006A7249">
        <w:rPr>
          <w:b/>
          <w:bCs/>
        </w:rPr>
        <w:t xml:space="preserve"> plane, probe antenna DL </w:t>
      </w:r>
      <w:r w:rsidR="006A7249" w:rsidRPr="006A7249">
        <w:rPr>
          <w:rFonts w:ascii="Symbol" w:hAnsi="Symbol"/>
          <w:b/>
          <w:bCs/>
        </w:rPr>
        <w:t>q</w:t>
      </w:r>
      <w:r w:rsidR="006A7249" w:rsidRPr="006A7249">
        <w:rPr>
          <w:b/>
          <w:bCs/>
        </w:rPr>
        <w:t>/</w:t>
      </w:r>
      <w:r w:rsidR="006A7249" w:rsidRPr="006A7249">
        <w:rPr>
          <w:rFonts w:ascii="Symbol" w:hAnsi="Symbol"/>
          <w:b/>
          <w:bCs/>
        </w:rPr>
        <w:t>f</w:t>
      </w:r>
      <w:r w:rsidR="006A7249" w:rsidRPr="006A7249">
        <w:rPr>
          <w:b/>
          <w:bCs/>
        </w:rPr>
        <w:t xml:space="preserve"> polarizations generally map to a combination of DUT </w:t>
      </w:r>
      <w:r w:rsidR="006A7249" w:rsidRPr="006A7249">
        <w:rPr>
          <w:rFonts w:ascii="Symbol" w:hAnsi="Symbol"/>
          <w:b/>
          <w:bCs/>
        </w:rPr>
        <w:t>q</w:t>
      </w:r>
      <w:r w:rsidR="006A7249" w:rsidRPr="006A7249">
        <w:rPr>
          <w:b/>
          <w:bCs/>
        </w:rPr>
        <w:t>/</w:t>
      </w:r>
      <w:r w:rsidR="006A7249" w:rsidRPr="006A7249">
        <w:rPr>
          <w:rFonts w:ascii="Symbol" w:hAnsi="Symbol"/>
          <w:b/>
          <w:bCs/>
        </w:rPr>
        <w:t>f</w:t>
      </w:r>
      <w:r w:rsidR="006A7249" w:rsidRPr="006A7249">
        <w:rPr>
          <w:b/>
          <w:bCs/>
        </w:rPr>
        <w:t xml:space="preserve"> polarizations.</w:t>
      </w:r>
      <w:r w:rsidRPr="006A7249">
        <w:rPr>
          <w:b/>
          <w:bCs/>
        </w:rPr>
        <w:fldChar w:fldCharType="end"/>
      </w:r>
    </w:p>
    <w:p w14:paraId="6CA88E49" w14:textId="2BF0F078" w:rsidR="00265F50" w:rsidRPr="006A7249" w:rsidRDefault="00265F50" w:rsidP="00174D3E">
      <w:pPr>
        <w:tabs>
          <w:tab w:val="left" w:pos="810"/>
        </w:tabs>
        <w:rPr>
          <w:b/>
          <w:bCs/>
        </w:rPr>
      </w:pPr>
      <w:r w:rsidRPr="006A7249">
        <w:rPr>
          <w:b/>
          <w:bCs/>
        </w:rPr>
        <w:fldChar w:fldCharType="begin"/>
      </w:r>
      <w:r w:rsidRPr="006A7249">
        <w:rPr>
          <w:b/>
          <w:bCs/>
        </w:rPr>
        <w:instrText xml:space="preserve"> REF _Ref118453593 \h  \* MERGEFORMAT </w:instrText>
      </w:r>
      <w:r w:rsidRPr="006A7249">
        <w:rPr>
          <w:b/>
          <w:bCs/>
        </w:rPr>
      </w:r>
      <w:r w:rsidRPr="006A7249">
        <w:rPr>
          <w:b/>
          <w:bCs/>
        </w:rPr>
        <w:fldChar w:fldCharType="separate"/>
      </w:r>
      <w:r w:rsidR="006A7249" w:rsidRPr="006A7249">
        <w:rPr>
          <w:b/>
          <w:bCs/>
        </w:rPr>
        <w:t xml:space="preserve">Observation </w:t>
      </w:r>
      <w:r w:rsidR="006A7249" w:rsidRPr="006A7249">
        <w:rPr>
          <w:b/>
          <w:bCs/>
          <w:noProof/>
        </w:rPr>
        <w:t>4</w:t>
      </w:r>
      <w:r w:rsidR="006A7249" w:rsidRPr="006A7249">
        <w:rPr>
          <w:b/>
          <w:bCs/>
        </w:rPr>
        <w:t>: From a TE vendor perspective, the most “real-world” behaviour would require the antenna DL polarizations to match the perceived UE DL polarizations</w:t>
      </w:r>
      <w:r w:rsidRPr="006A7249">
        <w:rPr>
          <w:b/>
          <w:bCs/>
        </w:rPr>
        <w:fldChar w:fldCharType="end"/>
      </w:r>
    </w:p>
    <w:p w14:paraId="405693C4" w14:textId="5824A757" w:rsidR="00265F50" w:rsidRPr="006A7249" w:rsidRDefault="00265F50" w:rsidP="00174D3E">
      <w:pPr>
        <w:tabs>
          <w:tab w:val="left" w:pos="810"/>
        </w:tabs>
        <w:rPr>
          <w:b/>
          <w:bCs/>
        </w:rPr>
      </w:pPr>
      <w:r w:rsidRPr="006A7249">
        <w:rPr>
          <w:b/>
          <w:bCs/>
        </w:rPr>
        <w:fldChar w:fldCharType="begin"/>
      </w:r>
      <w:r w:rsidRPr="006A7249">
        <w:rPr>
          <w:b/>
          <w:bCs/>
        </w:rPr>
        <w:instrText xml:space="preserve"> REF _Ref118721650 \h  \* MERGEFORMAT </w:instrText>
      </w:r>
      <w:r w:rsidRPr="006A7249">
        <w:rPr>
          <w:b/>
          <w:bCs/>
        </w:rPr>
      </w:r>
      <w:r w:rsidRPr="006A7249">
        <w:rPr>
          <w:b/>
          <w:bCs/>
        </w:rPr>
        <w:fldChar w:fldCharType="separate"/>
      </w:r>
      <w:r w:rsidR="006A7249" w:rsidRPr="006A7249">
        <w:rPr>
          <w:b/>
          <w:bCs/>
        </w:rPr>
        <w:t xml:space="preserve">Observation </w:t>
      </w:r>
      <w:r w:rsidR="006A7249" w:rsidRPr="006A7249">
        <w:rPr>
          <w:b/>
          <w:bCs/>
          <w:noProof/>
        </w:rPr>
        <w:t>5</w:t>
      </w:r>
      <w:r w:rsidR="006A7249" w:rsidRPr="006A7249">
        <w:rPr>
          <w:b/>
          <w:bCs/>
        </w:rPr>
        <w:t>: For single DCI schemes, only the total throughput (TP) can be measured, i.e., the TP and thus EIS metric cannot be determined per AoA.</w:t>
      </w:r>
      <w:r w:rsidRPr="006A7249">
        <w:rPr>
          <w:b/>
          <w:bCs/>
        </w:rPr>
        <w:fldChar w:fldCharType="end"/>
      </w:r>
    </w:p>
    <w:p w14:paraId="025E1873" w14:textId="09CE6C0D" w:rsidR="00265F50" w:rsidRPr="006A7249" w:rsidRDefault="00265F50" w:rsidP="00174D3E">
      <w:pPr>
        <w:tabs>
          <w:tab w:val="left" w:pos="810"/>
        </w:tabs>
        <w:rPr>
          <w:b/>
          <w:bCs/>
        </w:rPr>
      </w:pPr>
      <w:r w:rsidRPr="006A7249">
        <w:rPr>
          <w:b/>
          <w:bCs/>
        </w:rPr>
        <w:fldChar w:fldCharType="begin"/>
      </w:r>
      <w:r w:rsidRPr="006A7249">
        <w:rPr>
          <w:b/>
          <w:bCs/>
        </w:rPr>
        <w:instrText xml:space="preserve"> REF _Ref118721651 \h  \* MERGEFORMAT </w:instrText>
      </w:r>
      <w:r w:rsidRPr="006A7249">
        <w:rPr>
          <w:b/>
          <w:bCs/>
        </w:rPr>
      </w:r>
      <w:r w:rsidRPr="006A7249">
        <w:rPr>
          <w:b/>
          <w:bCs/>
        </w:rPr>
        <w:fldChar w:fldCharType="separate"/>
      </w:r>
      <w:r w:rsidR="006A7249" w:rsidRPr="006A7249">
        <w:rPr>
          <w:b/>
          <w:bCs/>
        </w:rPr>
        <w:t xml:space="preserve">Observation </w:t>
      </w:r>
      <w:r w:rsidR="006A7249" w:rsidRPr="006A7249">
        <w:rPr>
          <w:b/>
          <w:bCs/>
          <w:noProof/>
        </w:rPr>
        <w:t>6</w:t>
      </w:r>
      <w:r w:rsidR="006A7249" w:rsidRPr="006A7249">
        <w:rPr>
          <w:b/>
          <w:bCs/>
        </w:rPr>
        <w:t>: From a TE vendor perspective, the Joint 2 AoA Sensitivity approach 1 (single-DCI scheme) is preferred ease of implementation, reduced test time, and lack of ambiguity</w:t>
      </w:r>
      <w:r w:rsidRPr="006A7249">
        <w:rPr>
          <w:b/>
          <w:bCs/>
        </w:rPr>
        <w:fldChar w:fldCharType="end"/>
      </w:r>
    </w:p>
    <w:p w14:paraId="66313BB3" w14:textId="66DBE628" w:rsidR="00265F50" w:rsidRPr="006A7249" w:rsidRDefault="00265F50" w:rsidP="00174D3E">
      <w:pPr>
        <w:tabs>
          <w:tab w:val="left" w:pos="810"/>
        </w:tabs>
        <w:rPr>
          <w:b/>
          <w:bCs/>
        </w:rPr>
      </w:pPr>
      <w:r w:rsidRPr="006A7249">
        <w:rPr>
          <w:b/>
          <w:bCs/>
        </w:rPr>
        <w:fldChar w:fldCharType="begin"/>
      </w:r>
      <w:r w:rsidRPr="006A7249">
        <w:rPr>
          <w:b/>
          <w:bCs/>
        </w:rPr>
        <w:instrText xml:space="preserve"> REF _Ref118721652 \h  \* MERGEFORMAT </w:instrText>
      </w:r>
      <w:r w:rsidRPr="006A7249">
        <w:rPr>
          <w:b/>
          <w:bCs/>
        </w:rPr>
      </w:r>
      <w:r w:rsidRPr="006A7249">
        <w:rPr>
          <w:b/>
          <w:bCs/>
        </w:rPr>
        <w:fldChar w:fldCharType="separate"/>
      </w:r>
      <w:r w:rsidR="006A7249" w:rsidRPr="006A7249">
        <w:rPr>
          <w:b/>
          <w:bCs/>
        </w:rPr>
        <w:t xml:space="preserve">Observation </w:t>
      </w:r>
      <w:r w:rsidR="006A7249" w:rsidRPr="006A7249">
        <w:rPr>
          <w:b/>
          <w:bCs/>
          <w:noProof/>
        </w:rPr>
        <w:t>7</w:t>
      </w:r>
      <w:r w:rsidR="006A7249" w:rsidRPr="006A7249">
        <w:rPr>
          <w:b/>
          <w:bCs/>
        </w:rPr>
        <w:t>: The number of polarization combinations and the joint 2 AoA sensitivity approaches (single-DCI schemes) have a large effect on test time while the number of AoA2 probes does not affect test time significantly.</w:t>
      </w:r>
      <w:r w:rsidRPr="006A7249">
        <w:rPr>
          <w:b/>
          <w:bCs/>
        </w:rPr>
        <w:fldChar w:fldCharType="end"/>
      </w:r>
    </w:p>
    <w:p w14:paraId="3DBDA3E0" w14:textId="0AF831FA" w:rsidR="00265F50" w:rsidRPr="006A7249" w:rsidRDefault="00265F50" w:rsidP="00174D3E">
      <w:pPr>
        <w:tabs>
          <w:tab w:val="left" w:pos="810"/>
        </w:tabs>
        <w:rPr>
          <w:b/>
          <w:bCs/>
        </w:rPr>
      </w:pPr>
      <w:r w:rsidRPr="006A7249">
        <w:rPr>
          <w:b/>
          <w:bCs/>
        </w:rPr>
        <w:fldChar w:fldCharType="begin"/>
      </w:r>
      <w:r w:rsidRPr="006A7249">
        <w:rPr>
          <w:b/>
          <w:bCs/>
        </w:rPr>
        <w:instrText xml:space="preserve"> REF _Ref118721653 \h  \* MERGEFORMAT </w:instrText>
      </w:r>
      <w:r w:rsidRPr="006A7249">
        <w:rPr>
          <w:b/>
          <w:bCs/>
        </w:rPr>
      </w:r>
      <w:r w:rsidRPr="006A7249">
        <w:rPr>
          <w:b/>
          <w:bCs/>
        </w:rPr>
        <w:fldChar w:fldCharType="separate"/>
      </w:r>
      <w:r w:rsidR="006A7249" w:rsidRPr="006A7249">
        <w:rPr>
          <w:b/>
          <w:bCs/>
        </w:rPr>
        <w:t xml:space="preserve">Observation </w:t>
      </w:r>
      <w:r w:rsidR="006A7249" w:rsidRPr="006A7249">
        <w:rPr>
          <w:b/>
          <w:bCs/>
          <w:noProof/>
        </w:rPr>
        <w:t>8</w:t>
      </w:r>
      <w:r w:rsidR="006A7249" w:rsidRPr="006A7249">
        <w:rPr>
          <w:b/>
          <w:bCs/>
        </w:rPr>
        <w:t>: For multi-DCI schemes, TP and EIS/sensitivity can be determined per AoA.</w:t>
      </w:r>
      <w:r w:rsidRPr="006A7249">
        <w:rPr>
          <w:b/>
          <w:bCs/>
        </w:rPr>
        <w:fldChar w:fldCharType="end"/>
      </w:r>
    </w:p>
    <w:p w14:paraId="4840CDD1" w14:textId="7E8CBD43" w:rsidR="00265F50" w:rsidRPr="006A7249" w:rsidRDefault="00265F50" w:rsidP="00174D3E">
      <w:pPr>
        <w:tabs>
          <w:tab w:val="left" w:pos="810"/>
        </w:tabs>
        <w:rPr>
          <w:b/>
          <w:bCs/>
        </w:rPr>
      </w:pPr>
      <w:r w:rsidRPr="006A7249">
        <w:rPr>
          <w:b/>
          <w:bCs/>
        </w:rPr>
        <w:fldChar w:fldCharType="begin"/>
      </w:r>
      <w:r w:rsidRPr="006A7249">
        <w:rPr>
          <w:b/>
          <w:bCs/>
        </w:rPr>
        <w:instrText xml:space="preserve"> REF _Ref118721654 \h  \* MERGEFORMAT </w:instrText>
      </w:r>
      <w:r w:rsidRPr="006A7249">
        <w:rPr>
          <w:b/>
          <w:bCs/>
        </w:rPr>
      </w:r>
      <w:r w:rsidRPr="006A7249">
        <w:rPr>
          <w:b/>
          <w:bCs/>
        </w:rPr>
        <w:fldChar w:fldCharType="separate"/>
      </w:r>
      <w:r w:rsidR="006A7249" w:rsidRPr="006A7249">
        <w:rPr>
          <w:b/>
          <w:bCs/>
        </w:rPr>
        <w:t xml:space="preserve">Proposal </w:t>
      </w:r>
      <w:r w:rsidR="006A7249" w:rsidRPr="006A7249">
        <w:rPr>
          <w:b/>
          <w:bCs/>
          <w:noProof/>
        </w:rPr>
        <w:t>1</w:t>
      </w:r>
      <w:r w:rsidR="006A7249" w:rsidRPr="006A7249">
        <w:rPr>
          <w:b/>
          <w:bCs/>
        </w:rPr>
        <w:t>: Limit the polarization combinations for the 2-DL spherical coverage test case pending feedback from OEMs and chipset vendors.</w:t>
      </w:r>
      <w:r w:rsidRPr="006A7249">
        <w:rPr>
          <w:b/>
          <w:bCs/>
        </w:rPr>
        <w:fldChar w:fldCharType="end"/>
      </w:r>
    </w:p>
    <w:p w14:paraId="56665CAF" w14:textId="034056FA" w:rsidR="00265F50" w:rsidRPr="006A7249" w:rsidRDefault="00265F50" w:rsidP="00174D3E">
      <w:pPr>
        <w:tabs>
          <w:tab w:val="left" w:pos="810"/>
        </w:tabs>
        <w:rPr>
          <w:b/>
          <w:bCs/>
        </w:rPr>
      </w:pPr>
      <w:r w:rsidRPr="006A7249">
        <w:rPr>
          <w:b/>
          <w:bCs/>
        </w:rPr>
        <w:fldChar w:fldCharType="begin"/>
      </w:r>
      <w:r w:rsidRPr="006A7249">
        <w:rPr>
          <w:b/>
          <w:bCs/>
        </w:rPr>
        <w:instrText xml:space="preserve"> REF _Ref118453594 \h  \* MERGEFORMAT </w:instrText>
      </w:r>
      <w:r w:rsidRPr="006A7249">
        <w:rPr>
          <w:b/>
          <w:bCs/>
        </w:rPr>
      </w:r>
      <w:r w:rsidRPr="006A7249">
        <w:rPr>
          <w:b/>
          <w:bCs/>
        </w:rPr>
        <w:fldChar w:fldCharType="separate"/>
      </w:r>
      <w:r w:rsidR="006A7249" w:rsidRPr="006A7249">
        <w:rPr>
          <w:b/>
          <w:bCs/>
        </w:rPr>
        <w:t xml:space="preserve">Proposal </w:t>
      </w:r>
      <w:r w:rsidR="006A7249" w:rsidRPr="006A7249">
        <w:rPr>
          <w:b/>
          <w:bCs/>
          <w:noProof/>
        </w:rPr>
        <w:t>2</w:t>
      </w:r>
      <w:r w:rsidR="006A7249" w:rsidRPr="006A7249">
        <w:rPr>
          <w:b/>
          <w:bCs/>
        </w:rPr>
        <w:t>: OEMs and chipset vendors to provide feedback on whether the antenna DL polarizations should match the perceived UE DL polarizations</w:t>
      </w:r>
      <w:r w:rsidRPr="006A7249">
        <w:rPr>
          <w:b/>
          <w:bCs/>
        </w:rPr>
        <w:fldChar w:fldCharType="end"/>
      </w:r>
    </w:p>
    <w:p w14:paraId="5705476C" w14:textId="7DBE53EA" w:rsidR="00265F50" w:rsidRPr="006A7249" w:rsidRDefault="00265F50" w:rsidP="00174D3E">
      <w:pPr>
        <w:tabs>
          <w:tab w:val="left" w:pos="810"/>
        </w:tabs>
        <w:rPr>
          <w:b/>
          <w:bCs/>
        </w:rPr>
      </w:pPr>
      <w:r w:rsidRPr="006A7249">
        <w:rPr>
          <w:b/>
          <w:bCs/>
        </w:rPr>
        <w:fldChar w:fldCharType="begin"/>
      </w:r>
      <w:r w:rsidRPr="006A7249">
        <w:rPr>
          <w:b/>
          <w:bCs/>
        </w:rPr>
        <w:instrText xml:space="preserve"> REF _Ref118721655 \h  \* MERGEFORMAT </w:instrText>
      </w:r>
      <w:r w:rsidRPr="006A7249">
        <w:rPr>
          <w:b/>
          <w:bCs/>
        </w:rPr>
      </w:r>
      <w:r w:rsidRPr="006A7249">
        <w:rPr>
          <w:b/>
          <w:bCs/>
        </w:rPr>
        <w:fldChar w:fldCharType="separate"/>
      </w:r>
      <w:r w:rsidR="006A7249" w:rsidRPr="006A7249">
        <w:rPr>
          <w:b/>
          <w:bCs/>
        </w:rPr>
        <w:t xml:space="preserve">Proposal </w:t>
      </w:r>
      <w:r w:rsidR="006A7249" w:rsidRPr="006A7249">
        <w:rPr>
          <w:b/>
          <w:bCs/>
          <w:noProof/>
        </w:rPr>
        <w:t>3</w:t>
      </w:r>
      <w:r w:rsidR="006A7249" w:rsidRPr="006A7249">
        <w:rPr>
          <w:b/>
          <w:bCs/>
        </w:rPr>
        <w:t xml:space="preserve">: OEMs and chipset vendors to provide feedback on the 2 presented Joint 2 AoA Sensitivity approaches in Table </w:t>
      </w:r>
      <w:r w:rsidR="006A7249" w:rsidRPr="006A7249">
        <w:rPr>
          <w:b/>
          <w:bCs/>
          <w:noProof/>
        </w:rPr>
        <w:t>11</w:t>
      </w:r>
      <w:r w:rsidR="006A7249" w:rsidRPr="006A7249">
        <w:rPr>
          <w:b/>
          <w:bCs/>
        </w:rPr>
        <w:t xml:space="preserve"> for single-DCI schemes and whether two different AoA1 and AoA2 DL levels can yield the same target total TP.</w:t>
      </w:r>
      <w:r w:rsidRPr="006A7249">
        <w:rPr>
          <w:b/>
          <w:bCs/>
        </w:rPr>
        <w:fldChar w:fldCharType="end"/>
      </w:r>
    </w:p>
    <w:p w14:paraId="6680B939" w14:textId="305D5B06" w:rsidR="00265F50" w:rsidRPr="006A7249" w:rsidRDefault="00265F50" w:rsidP="00174D3E">
      <w:pPr>
        <w:tabs>
          <w:tab w:val="left" w:pos="810"/>
        </w:tabs>
        <w:rPr>
          <w:b/>
          <w:bCs/>
        </w:rPr>
      </w:pPr>
      <w:r w:rsidRPr="006A7249">
        <w:rPr>
          <w:b/>
          <w:bCs/>
        </w:rPr>
        <w:fldChar w:fldCharType="begin"/>
      </w:r>
      <w:r w:rsidRPr="006A7249">
        <w:rPr>
          <w:b/>
          <w:bCs/>
        </w:rPr>
        <w:instrText xml:space="preserve"> REF _Ref118721656 \h  \* MERGEFORMAT </w:instrText>
      </w:r>
      <w:r w:rsidRPr="006A7249">
        <w:rPr>
          <w:b/>
          <w:bCs/>
        </w:rPr>
      </w:r>
      <w:r w:rsidRPr="006A7249">
        <w:rPr>
          <w:b/>
          <w:bCs/>
        </w:rPr>
        <w:fldChar w:fldCharType="separate"/>
      </w:r>
      <w:r w:rsidR="006A7249" w:rsidRPr="006A7249">
        <w:rPr>
          <w:b/>
          <w:bCs/>
        </w:rPr>
        <w:t xml:space="preserve">Proposal </w:t>
      </w:r>
      <w:r w:rsidR="006A7249" w:rsidRPr="006A7249">
        <w:rPr>
          <w:b/>
          <w:bCs/>
          <w:noProof/>
        </w:rPr>
        <w:t>4</w:t>
      </w:r>
      <w:r w:rsidR="006A7249" w:rsidRPr="006A7249">
        <w:rPr>
          <w:b/>
          <w:bCs/>
        </w:rPr>
        <w:t>: OEMs and chipset vendors to provide feedback on how the Total Joint 2 AoA Sensitivity, TJ2AS, is determined from the Joint 2 AoA Sensitivities for each polarization combination, i.e.</w:t>
      </w:r>
      <w:proofErr w:type="gramStart"/>
      <w:r w:rsidR="006A7249" w:rsidRPr="006A7249">
        <w:rPr>
          <w:b/>
          <w:bCs/>
        </w:rPr>
        <w:t>, .</w:t>
      </w:r>
      <w:proofErr w:type="gramEnd"/>
      <w:r w:rsidR="006A7249" w:rsidRPr="006A7249">
        <w:rPr>
          <w:b/>
          <w:bCs/>
        </w:rPr>
        <w:t xml:space="preserve"> TJ2AS = </w:t>
      </w:r>
      <w:proofErr w:type="gramStart"/>
      <w:r w:rsidR="006A7249" w:rsidRPr="006A7249">
        <w:rPr>
          <w:b/>
          <w:bCs/>
        </w:rPr>
        <w:t>f(</w:t>
      </w:r>
      <w:proofErr w:type="gramEnd"/>
      <w:r w:rsidR="006A7249" w:rsidRPr="006A7249">
        <w:rPr>
          <w:b/>
          <w:bCs/>
        </w:rPr>
        <w:t>J2ASAoA1q,</w:t>
      </w:r>
      <w:r w:rsidR="006A7249" w:rsidRPr="006A7249">
        <w:rPr>
          <w:b/>
          <w:bCs/>
          <w:vertAlign w:val="subscript"/>
        </w:rPr>
        <w:t xml:space="preserve"> AoA2q,</w:t>
      </w:r>
      <w:r w:rsidR="006A7249" w:rsidRPr="006A7249">
        <w:rPr>
          <w:b/>
          <w:bCs/>
        </w:rPr>
        <w:t xml:space="preserve"> J2ASAoA1q,</w:t>
      </w:r>
      <w:r w:rsidR="006A7249" w:rsidRPr="006A7249">
        <w:rPr>
          <w:b/>
          <w:bCs/>
          <w:vertAlign w:val="subscript"/>
        </w:rPr>
        <w:t xml:space="preserve"> AoA2f,</w:t>
      </w:r>
      <w:r w:rsidR="006A7249" w:rsidRPr="006A7249">
        <w:rPr>
          <w:b/>
          <w:bCs/>
        </w:rPr>
        <w:t xml:space="preserve"> J2ASAoA1f,</w:t>
      </w:r>
      <w:r w:rsidR="006A7249" w:rsidRPr="006A7249">
        <w:rPr>
          <w:b/>
          <w:bCs/>
          <w:vertAlign w:val="subscript"/>
        </w:rPr>
        <w:t xml:space="preserve"> AoA2q,</w:t>
      </w:r>
      <w:r w:rsidR="006A7249" w:rsidRPr="006A7249">
        <w:rPr>
          <w:b/>
          <w:bCs/>
        </w:rPr>
        <w:t xml:space="preserve"> J2ASAoA1f,</w:t>
      </w:r>
      <w:r w:rsidR="006A7249" w:rsidRPr="006A7249">
        <w:rPr>
          <w:b/>
          <w:bCs/>
          <w:vertAlign w:val="subscript"/>
        </w:rPr>
        <w:t xml:space="preserve"> AoA2f</w:t>
      </w:r>
      <w:r w:rsidR="006A7249" w:rsidRPr="006A7249">
        <w:rPr>
          <w:b/>
          <w:bCs/>
        </w:rPr>
        <w:t>)</w:t>
      </w:r>
      <w:r w:rsidRPr="006A7249">
        <w:rPr>
          <w:b/>
          <w:bCs/>
        </w:rPr>
        <w:fldChar w:fldCharType="end"/>
      </w:r>
    </w:p>
    <w:p w14:paraId="39854AF2" w14:textId="0C7A246E" w:rsidR="00265F50" w:rsidRPr="006A7249" w:rsidRDefault="00265F50" w:rsidP="00174D3E">
      <w:pPr>
        <w:tabs>
          <w:tab w:val="left" w:pos="810"/>
        </w:tabs>
        <w:rPr>
          <w:b/>
          <w:bCs/>
        </w:rPr>
      </w:pPr>
      <w:r w:rsidRPr="006A7249">
        <w:rPr>
          <w:b/>
          <w:bCs/>
        </w:rPr>
        <w:fldChar w:fldCharType="begin"/>
      </w:r>
      <w:r w:rsidRPr="006A7249">
        <w:rPr>
          <w:b/>
          <w:bCs/>
        </w:rPr>
        <w:instrText xml:space="preserve"> REF _Ref118721657 \h  \* MERGEFORMAT </w:instrText>
      </w:r>
      <w:r w:rsidRPr="006A7249">
        <w:rPr>
          <w:b/>
          <w:bCs/>
        </w:rPr>
      </w:r>
      <w:r w:rsidRPr="006A7249">
        <w:rPr>
          <w:b/>
          <w:bCs/>
        </w:rPr>
        <w:fldChar w:fldCharType="separate"/>
      </w:r>
      <w:r w:rsidR="006A7249" w:rsidRPr="006A7249">
        <w:rPr>
          <w:b/>
          <w:bCs/>
        </w:rPr>
        <w:t xml:space="preserve">Proposal </w:t>
      </w:r>
      <w:r w:rsidR="006A7249" w:rsidRPr="006A7249">
        <w:rPr>
          <w:b/>
          <w:bCs/>
          <w:noProof/>
        </w:rPr>
        <w:t>5</w:t>
      </w:r>
      <w:r w:rsidR="006A7249" w:rsidRPr="006A7249">
        <w:rPr>
          <w:b/>
          <w:bCs/>
        </w:rPr>
        <w:t xml:space="preserve">: For single-DCI scheme, select the 2 AoA spherical coverage test procedure outlined in Figure </w:t>
      </w:r>
      <w:r w:rsidR="006A7249" w:rsidRPr="006A7249">
        <w:rPr>
          <w:b/>
          <w:bCs/>
          <w:noProof/>
        </w:rPr>
        <w:t>6.</w:t>
      </w:r>
      <w:r w:rsidRPr="006A7249">
        <w:rPr>
          <w:b/>
          <w:bCs/>
        </w:rPr>
        <w:fldChar w:fldCharType="end"/>
      </w:r>
    </w:p>
    <w:p w14:paraId="53CBD94C" w14:textId="650DBD8F" w:rsidR="00265F50" w:rsidRPr="006A7249" w:rsidRDefault="00265F50" w:rsidP="00174D3E">
      <w:pPr>
        <w:tabs>
          <w:tab w:val="left" w:pos="810"/>
        </w:tabs>
        <w:rPr>
          <w:b/>
          <w:bCs/>
        </w:rPr>
      </w:pPr>
      <w:r w:rsidRPr="006A7249">
        <w:rPr>
          <w:b/>
          <w:bCs/>
        </w:rPr>
        <w:fldChar w:fldCharType="begin"/>
      </w:r>
      <w:r w:rsidRPr="006A7249">
        <w:rPr>
          <w:b/>
          <w:bCs/>
        </w:rPr>
        <w:instrText xml:space="preserve"> REF _Ref118721658 \h  \* MERGEFORMAT </w:instrText>
      </w:r>
      <w:r w:rsidRPr="006A7249">
        <w:rPr>
          <w:b/>
          <w:bCs/>
        </w:rPr>
      </w:r>
      <w:r w:rsidRPr="006A7249">
        <w:rPr>
          <w:b/>
          <w:bCs/>
        </w:rPr>
        <w:fldChar w:fldCharType="separate"/>
      </w:r>
      <w:r w:rsidR="006A7249" w:rsidRPr="006A7249">
        <w:rPr>
          <w:b/>
          <w:bCs/>
        </w:rPr>
        <w:t xml:space="preserve">Proposal </w:t>
      </w:r>
      <w:r w:rsidR="006A7249" w:rsidRPr="006A7249">
        <w:rPr>
          <w:b/>
          <w:bCs/>
          <w:noProof/>
        </w:rPr>
        <w:t>6</w:t>
      </w:r>
      <w:r w:rsidR="006A7249" w:rsidRPr="006A7249">
        <w:rPr>
          <w:b/>
          <w:bCs/>
        </w:rPr>
        <w:t xml:space="preserve">: </w:t>
      </w:r>
      <w:proofErr w:type="gramStart"/>
      <w:r w:rsidR="006A7249" w:rsidRPr="006A7249">
        <w:rPr>
          <w:b/>
          <w:bCs/>
        </w:rPr>
        <w:t>In order to</w:t>
      </w:r>
      <w:proofErr w:type="gramEnd"/>
      <w:r w:rsidR="006A7249" w:rsidRPr="006A7249">
        <w:rPr>
          <w:b/>
          <w:bCs/>
        </w:rPr>
        <w:t xml:space="preserve"> keep 2-DL multi-AoA spherical coverage test times manageable for single-DCI schemes, it is proposed to limit the number of polarization combinations to 2 and to select the 2 AoA sensitivity approach #1.</w:t>
      </w:r>
      <w:r w:rsidRPr="006A7249">
        <w:rPr>
          <w:b/>
          <w:bCs/>
        </w:rPr>
        <w:fldChar w:fldCharType="end"/>
      </w:r>
    </w:p>
    <w:p w14:paraId="4A88E38F" w14:textId="2AE3EA22" w:rsidR="00265F50" w:rsidRPr="006A7249" w:rsidRDefault="00265F50" w:rsidP="00174D3E">
      <w:pPr>
        <w:tabs>
          <w:tab w:val="left" w:pos="810"/>
        </w:tabs>
        <w:rPr>
          <w:b/>
          <w:bCs/>
        </w:rPr>
      </w:pPr>
      <w:r w:rsidRPr="006A7249">
        <w:rPr>
          <w:b/>
          <w:bCs/>
        </w:rPr>
        <w:fldChar w:fldCharType="begin"/>
      </w:r>
      <w:r w:rsidRPr="006A7249">
        <w:rPr>
          <w:b/>
          <w:bCs/>
        </w:rPr>
        <w:instrText xml:space="preserve"> REF _Ref118721659 \h  \* MERGEFORMAT </w:instrText>
      </w:r>
      <w:r w:rsidRPr="006A7249">
        <w:rPr>
          <w:b/>
          <w:bCs/>
        </w:rPr>
      </w:r>
      <w:r w:rsidRPr="006A7249">
        <w:rPr>
          <w:b/>
          <w:bCs/>
        </w:rPr>
        <w:fldChar w:fldCharType="separate"/>
      </w:r>
      <w:r w:rsidR="006A7249" w:rsidRPr="006A7249">
        <w:rPr>
          <w:b/>
          <w:bCs/>
        </w:rPr>
        <w:t xml:space="preserve">Proposal </w:t>
      </w:r>
      <w:r w:rsidR="006A7249" w:rsidRPr="006A7249">
        <w:rPr>
          <w:b/>
          <w:bCs/>
          <w:noProof/>
        </w:rPr>
        <w:t>7</w:t>
      </w:r>
      <w:r w:rsidR="006A7249" w:rsidRPr="006A7249">
        <w:rPr>
          <w:b/>
          <w:bCs/>
        </w:rPr>
        <w:t xml:space="preserve">: For multi-DCI scheme, select the 2 AoA spherical coverage test procedure outlined in Figure </w:t>
      </w:r>
      <w:r w:rsidR="006A7249" w:rsidRPr="006A7249">
        <w:rPr>
          <w:b/>
          <w:bCs/>
          <w:noProof/>
        </w:rPr>
        <w:t>8.</w:t>
      </w:r>
      <w:r w:rsidRPr="006A7249">
        <w:rPr>
          <w:b/>
          <w:bCs/>
        </w:rPr>
        <w:fldChar w:fldCharType="end"/>
      </w:r>
    </w:p>
    <w:p w14:paraId="582D5A37" w14:textId="37015E3C" w:rsidR="00F3581D" w:rsidRDefault="00F3581D" w:rsidP="00174D3E">
      <w:pPr>
        <w:tabs>
          <w:tab w:val="left" w:pos="810"/>
        </w:tabs>
      </w:pPr>
    </w:p>
    <w:p w14:paraId="5AE0A85E" w14:textId="77777777" w:rsidR="0007725B" w:rsidRDefault="0007725B">
      <w:pPr>
        <w:spacing w:after="0"/>
        <w:rPr>
          <w:rFonts w:ascii="Arial" w:hAnsi="Arial"/>
          <w:sz w:val="36"/>
        </w:rPr>
      </w:pPr>
      <w:r>
        <w:br w:type="page"/>
      </w:r>
    </w:p>
    <w:p w14:paraId="5CCB1538" w14:textId="63DAC5BC" w:rsidR="00CB54AD" w:rsidRPr="004229B0" w:rsidRDefault="00CB54AD" w:rsidP="00174D3E">
      <w:pPr>
        <w:pStyle w:val="Heading1"/>
        <w:numPr>
          <w:ilvl w:val="0"/>
          <w:numId w:val="4"/>
        </w:numPr>
        <w:tabs>
          <w:tab w:val="left" w:pos="810"/>
        </w:tabs>
        <w:ind w:left="360"/>
      </w:pPr>
      <w:r w:rsidRPr="004229B0">
        <w:lastRenderedPageBreak/>
        <w:t>References</w:t>
      </w:r>
    </w:p>
    <w:p w14:paraId="57E68977" w14:textId="3D10DE8D" w:rsidR="003404F4" w:rsidRPr="004229B0" w:rsidRDefault="003C61B3" w:rsidP="00174D3E">
      <w:pPr>
        <w:numPr>
          <w:ilvl w:val="0"/>
          <w:numId w:val="1"/>
        </w:numPr>
        <w:tabs>
          <w:tab w:val="left" w:pos="426"/>
          <w:tab w:val="left" w:pos="810"/>
        </w:tabs>
        <w:overflowPunct w:val="0"/>
        <w:autoSpaceDE w:val="0"/>
        <w:autoSpaceDN w:val="0"/>
        <w:adjustRightInd w:val="0"/>
        <w:spacing w:after="0"/>
        <w:textAlignment w:val="baseline"/>
      </w:pPr>
      <w:bookmarkStart w:id="47" w:name="_Ref112680883"/>
      <w:r w:rsidRPr="004229B0">
        <w:t>RP-220988, New SI: Study on NR frequency range 2 (FR2) Over-the-Air (OTA) testing enhancements, Qualcomm Incorporated, 3GPP TSG RAN Meeting #95e, March 2022</w:t>
      </w:r>
      <w:bookmarkEnd w:id="47"/>
    </w:p>
    <w:p w14:paraId="237195EF" w14:textId="1FDE549C" w:rsidR="00F51972" w:rsidRDefault="00707BD8" w:rsidP="00174D3E">
      <w:pPr>
        <w:numPr>
          <w:ilvl w:val="0"/>
          <w:numId w:val="1"/>
        </w:numPr>
        <w:tabs>
          <w:tab w:val="left" w:pos="426"/>
          <w:tab w:val="left" w:pos="810"/>
        </w:tabs>
        <w:overflowPunct w:val="0"/>
        <w:autoSpaceDE w:val="0"/>
        <w:autoSpaceDN w:val="0"/>
        <w:adjustRightInd w:val="0"/>
        <w:spacing w:after="0"/>
        <w:textAlignment w:val="baseline"/>
      </w:pPr>
      <w:bookmarkStart w:id="48" w:name="_Ref112681050"/>
      <w:r w:rsidRPr="004229B0">
        <w:t>RP-221753, “Revised WID: Requirement for NR frequency range 2 (FR2) multi-Rx chain DL reception”, Qualcomm Incorporated, 3GPP TSG RAN Meeting #96, June 2022</w:t>
      </w:r>
      <w:bookmarkEnd w:id="48"/>
    </w:p>
    <w:p w14:paraId="4872CFA4" w14:textId="69B014AB" w:rsidR="007D66C0" w:rsidRDefault="00DF52B1" w:rsidP="00174D3E">
      <w:pPr>
        <w:numPr>
          <w:ilvl w:val="0"/>
          <w:numId w:val="1"/>
        </w:numPr>
        <w:tabs>
          <w:tab w:val="left" w:pos="426"/>
          <w:tab w:val="left" w:pos="810"/>
        </w:tabs>
        <w:overflowPunct w:val="0"/>
        <w:autoSpaceDE w:val="0"/>
        <w:autoSpaceDN w:val="0"/>
        <w:adjustRightInd w:val="0"/>
        <w:spacing w:after="0"/>
        <w:textAlignment w:val="baseline"/>
      </w:pPr>
      <w:bookmarkStart w:id="49" w:name="_Ref118212372"/>
      <w:bookmarkStart w:id="50" w:name="_Ref117523885"/>
      <w:r w:rsidRPr="00DF52B1">
        <w:t>R4-2219851</w:t>
      </w:r>
      <w:r w:rsidR="00A962A1">
        <w:t xml:space="preserve">, </w:t>
      </w:r>
      <w:r w:rsidR="003432AE" w:rsidRPr="003432AE">
        <w:t>Testing Considerations for Multi AoA Rx Testing</w:t>
      </w:r>
      <w:r w:rsidR="003432AE">
        <w:t xml:space="preserve">, Keysight Technologies, </w:t>
      </w:r>
      <w:r w:rsidR="00FA3330" w:rsidRPr="00FA3330">
        <w:t>3GPP TSG-RAN4 Meeting #105</w:t>
      </w:r>
      <w:r w:rsidR="00FA3330">
        <w:t>, November 2022</w:t>
      </w:r>
      <w:bookmarkEnd w:id="49"/>
    </w:p>
    <w:p w14:paraId="4D78F74F" w14:textId="23C64CEF" w:rsidR="007E3DD2" w:rsidRDefault="00823E84" w:rsidP="00174D3E">
      <w:pPr>
        <w:numPr>
          <w:ilvl w:val="0"/>
          <w:numId w:val="1"/>
        </w:numPr>
        <w:tabs>
          <w:tab w:val="left" w:pos="426"/>
          <w:tab w:val="left" w:pos="810"/>
        </w:tabs>
        <w:overflowPunct w:val="0"/>
        <w:autoSpaceDE w:val="0"/>
        <w:autoSpaceDN w:val="0"/>
        <w:adjustRightInd w:val="0"/>
        <w:spacing w:after="0"/>
        <w:textAlignment w:val="baseline"/>
      </w:pPr>
      <w:bookmarkStart w:id="51" w:name="_Ref118216972"/>
      <w:r w:rsidRPr="00823E84">
        <w:t>R4-2215541</w:t>
      </w:r>
      <w:r>
        <w:t xml:space="preserve">, </w:t>
      </w:r>
      <w:r w:rsidR="00AF6AA5" w:rsidRPr="00AF6AA5">
        <w:t>Multi-Rx Chain DL Spherical Coverage Test Proposal</w:t>
      </w:r>
      <w:r w:rsidR="00AF6AA5">
        <w:t xml:space="preserve">, Keysight Technologies, </w:t>
      </w:r>
      <w:r w:rsidR="006455DA" w:rsidRPr="006455DA">
        <w:t>3GPP TSG-RAN4 Meeting #104-bis-e</w:t>
      </w:r>
      <w:r w:rsidR="006455DA">
        <w:t>, October 2022</w:t>
      </w:r>
      <w:bookmarkEnd w:id="51"/>
    </w:p>
    <w:p w14:paraId="73E28511" w14:textId="1F458101" w:rsidR="000156F9" w:rsidRDefault="004836F5" w:rsidP="00174D3E">
      <w:pPr>
        <w:numPr>
          <w:ilvl w:val="0"/>
          <w:numId w:val="1"/>
        </w:numPr>
        <w:tabs>
          <w:tab w:val="left" w:pos="426"/>
          <w:tab w:val="left" w:pos="810"/>
        </w:tabs>
        <w:overflowPunct w:val="0"/>
        <w:autoSpaceDE w:val="0"/>
        <w:autoSpaceDN w:val="0"/>
        <w:adjustRightInd w:val="0"/>
        <w:spacing w:after="0"/>
        <w:textAlignment w:val="baseline"/>
      </w:pPr>
      <w:r w:rsidRPr="004836F5">
        <w:t>R4-2215540</w:t>
      </w:r>
      <w:r>
        <w:t xml:space="preserve">, </w:t>
      </w:r>
      <w:r w:rsidR="006358F6" w:rsidRPr="006358F6">
        <w:t>Testing Considerations for Multi AoA UE RF Spherical Coverage Test Case and FR2 Demodulation</w:t>
      </w:r>
      <w:r w:rsidR="006358F6">
        <w:t xml:space="preserve">, Keysight Technologies, </w:t>
      </w:r>
      <w:r w:rsidR="00601284" w:rsidRPr="00601284">
        <w:t>3GPP TSG-RAN4 Meeting #104-bis-e</w:t>
      </w:r>
      <w:r w:rsidR="00601284">
        <w:t>, October 2022</w:t>
      </w:r>
      <w:bookmarkEnd w:id="50"/>
    </w:p>
    <w:p w14:paraId="00F5F8C1" w14:textId="77777777" w:rsidR="00884C65" w:rsidRDefault="00BC5C1F" w:rsidP="00174D3E">
      <w:pPr>
        <w:numPr>
          <w:ilvl w:val="0"/>
          <w:numId w:val="1"/>
        </w:numPr>
        <w:tabs>
          <w:tab w:val="left" w:pos="426"/>
          <w:tab w:val="left" w:pos="810"/>
        </w:tabs>
        <w:overflowPunct w:val="0"/>
        <w:autoSpaceDE w:val="0"/>
        <w:autoSpaceDN w:val="0"/>
        <w:adjustRightInd w:val="0"/>
        <w:spacing w:after="0"/>
        <w:textAlignment w:val="baseline"/>
      </w:pPr>
      <w:bookmarkStart w:id="52" w:name="_Ref117523886"/>
      <w:r w:rsidRPr="00BC5C1F">
        <w:t>R4-2215711</w:t>
      </w:r>
      <w:r>
        <w:t xml:space="preserve">, </w:t>
      </w:r>
      <w:r w:rsidR="00884C65" w:rsidRPr="00884C65">
        <w:t>Views on FR2-1 RF OTA test for a device with multi-panel reception (2)</w:t>
      </w:r>
      <w:r w:rsidR="00884C65">
        <w:t xml:space="preserve">, Anritsu, </w:t>
      </w:r>
      <w:r w:rsidR="00884C65" w:rsidRPr="00601284">
        <w:t>3GPP TSG-RAN4 Meeting #104-bis-e</w:t>
      </w:r>
      <w:r w:rsidR="00884C65">
        <w:t>, October 2022</w:t>
      </w:r>
      <w:bookmarkEnd w:id="52"/>
    </w:p>
    <w:p w14:paraId="2B932EE1" w14:textId="667B2725" w:rsidR="00107472" w:rsidRDefault="00996391" w:rsidP="00174D3E">
      <w:pPr>
        <w:numPr>
          <w:ilvl w:val="0"/>
          <w:numId w:val="1"/>
        </w:numPr>
        <w:tabs>
          <w:tab w:val="left" w:pos="426"/>
          <w:tab w:val="left" w:pos="810"/>
        </w:tabs>
        <w:overflowPunct w:val="0"/>
        <w:autoSpaceDE w:val="0"/>
        <w:autoSpaceDN w:val="0"/>
        <w:adjustRightInd w:val="0"/>
        <w:spacing w:after="0"/>
        <w:textAlignment w:val="baseline"/>
      </w:pPr>
      <w:bookmarkStart w:id="53" w:name="_Ref117523888"/>
      <w:r w:rsidRPr="00996391">
        <w:t>R4-2216642</w:t>
      </w:r>
      <w:r>
        <w:t xml:space="preserve">, </w:t>
      </w:r>
      <w:r w:rsidR="00F31033" w:rsidRPr="00F31033">
        <w:t>Discussion on FR2 methods for UEs with multi-panel reception</w:t>
      </w:r>
      <w:r w:rsidR="00F31033">
        <w:t xml:space="preserve">, Rohde &amp; Schwarz, </w:t>
      </w:r>
      <w:r w:rsidR="00901636" w:rsidRPr="00901636">
        <w:t>3GPP TSG-RAN4 Meeting #104-bis-e, October 2022</w:t>
      </w:r>
      <w:bookmarkEnd w:id="53"/>
    </w:p>
    <w:p w14:paraId="670E2C00" w14:textId="1BDFCDAF" w:rsidR="00EF07AB" w:rsidRDefault="00E453BA" w:rsidP="00174D3E">
      <w:pPr>
        <w:numPr>
          <w:ilvl w:val="0"/>
          <w:numId w:val="1"/>
        </w:numPr>
        <w:tabs>
          <w:tab w:val="left" w:pos="426"/>
          <w:tab w:val="left" w:pos="810"/>
        </w:tabs>
        <w:overflowPunct w:val="0"/>
        <w:autoSpaceDE w:val="0"/>
        <w:autoSpaceDN w:val="0"/>
        <w:adjustRightInd w:val="0"/>
        <w:spacing w:after="0"/>
        <w:textAlignment w:val="baseline"/>
      </w:pPr>
      <w:bookmarkStart w:id="54" w:name="_Ref117524375"/>
      <w:r w:rsidRPr="00E453BA">
        <w:t>R4-2217490</w:t>
      </w:r>
      <w:r>
        <w:t xml:space="preserve">, </w:t>
      </w:r>
      <w:r w:rsidR="000B7498" w:rsidRPr="000B7498">
        <w:t>Email discussion summary for [104-bis-e][325] FS_NR_FR2_OTA_enh</w:t>
      </w:r>
      <w:r w:rsidR="000B7498">
        <w:t xml:space="preserve">, Qualcomm, </w:t>
      </w:r>
      <w:r w:rsidR="00271674" w:rsidRPr="00271674">
        <w:t>3GPP TSG-RAN WG4 Meeting # 104-bis-</w:t>
      </w:r>
      <w:r w:rsidR="00271674">
        <w:t>e, October 2022</w:t>
      </w:r>
      <w:bookmarkEnd w:id="54"/>
    </w:p>
    <w:p w14:paraId="3AABD044" w14:textId="42C66AD8" w:rsidR="00271674" w:rsidRDefault="00271674" w:rsidP="00174D3E">
      <w:pPr>
        <w:numPr>
          <w:ilvl w:val="0"/>
          <w:numId w:val="1"/>
        </w:numPr>
        <w:tabs>
          <w:tab w:val="left" w:pos="426"/>
          <w:tab w:val="left" w:pos="810"/>
        </w:tabs>
        <w:overflowPunct w:val="0"/>
        <w:autoSpaceDE w:val="0"/>
        <w:autoSpaceDN w:val="0"/>
        <w:adjustRightInd w:val="0"/>
        <w:spacing w:after="0"/>
        <w:textAlignment w:val="baseline"/>
      </w:pPr>
      <w:bookmarkStart w:id="55" w:name="_Ref117524377"/>
      <w:r w:rsidRPr="00271674">
        <w:t>R4-2217453</w:t>
      </w:r>
      <w:r>
        <w:t xml:space="preserve">, </w:t>
      </w:r>
      <w:r w:rsidRPr="00271674">
        <w:t>WF on NR FR2 OTA testing enhancements</w:t>
      </w:r>
      <w:r>
        <w:t xml:space="preserve">, Qualcomm, </w:t>
      </w:r>
      <w:r w:rsidRPr="00271674">
        <w:t>3GPP TSG-RAN WG4 Meeting # 104-bis-</w:t>
      </w:r>
      <w:r>
        <w:t>e, October 2022</w:t>
      </w:r>
      <w:bookmarkEnd w:id="55"/>
    </w:p>
    <w:p w14:paraId="1B84B10B" w14:textId="19D14A52" w:rsidR="00035B47" w:rsidRDefault="00822F4D" w:rsidP="00174D3E">
      <w:pPr>
        <w:numPr>
          <w:ilvl w:val="0"/>
          <w:numId w:val="1"/>
        </w:numPr>
        <w:tabs>
          <w:tab w:val="left" w:pos="426"/>
          <w:tab w:val="left" w:pos="810"/>
        </w:tabs>
        <w:overflowPunct w:val="0"/>
        <w:autoSpaceDE w:val="0"/>
        <w:autoSpaceDN w:val="0"/>
        <w:adjustRightInd w:val="0"/>
        <w:spacing w:after="0"/>
        <w:textAlignment w:val="baseline"/>
      </w:pPr>
      <w:bookmarkStart w:id="56" w:name="_Ref117698899"/>
      <w:r w:rsidRPr="00822F4D">
        <w:t>TR 38.884, Study on enhanced test methods for FR2 NR UEs</w:t>
      </w:r>
      <w:bookmarkEnd w:id="56"/>
    </w:p>
    <w:p w14:paraId="7CBC3CA8" w14:textId="377B1956" w:rsidR="00B64463" w:rsidRDefault="00721793" w:rsidP="00174D3E">
      <w:pPr>
        <w:numPr>
          <w:ilvl w:val="0"/>
          <w:numId w:val="1"/>
        </w:numPr>
        <w:tabs>
          <w:tab w:val="left" w:pos="426"/>
          <w:tab w:val="left" w:pos="810"/>
        </w:tabs>
        <w:overflowPunct w:val="0"/>
        <w:autoSpaceDE w:val="0"/>
        <w:autoSpaceDN w:val="0"/>
        <w:adjustRightInd w:val="0"/>
        <w:spacing w:after="0"/>
        <w:textAlignment w:val="baseline"/>
      </w:pPr>
      <w:bookmarkStart w:id="57" w:name="_Ref117851996"/>
      <w:r w:rsidRPr="00721793">
        <w:t>TS 38.521-2, User Equipment (UE) conformance specification; Radio transmission and reception; Part 2: Range 2 Standalone</w:t>
      </w:r>
      <w:bookmarkEnd w:id="57"/>
    </w:p>
    <w:p w14:paraId="3D196A87" w14:textId="494FF8C6" w:rsidR="005671DC" w:rsidRDefault="005671DC" w:rsidP="00174D3E">
      <w:pPr>
        <w:numPr>
          <w:ilvl w:val="0"/>
          <w:numId w:val="1"/>
        </w:numPr>
        <w:tabs>
          <w:tab w:val="left" w:pos="426"/>
          <w:tab w:val="left" w:pos="810"/>
        </w:tabs>
        <w:overflowPunct w:val="0"/>
        <w:autoSpaceDE w:val="0"/>
        <w:autoSpaceDN w:val="0"/>
        <w:adjustRightInd w:val="0"/>
        <w:spacing w:after="0"/>
        <w:textAlignment w:val="baseline"/>
      </w:pPr>
      <w:bookmarkStart w:id="58" w:name="_Ref118105310"/>
      <w:r w:rsidRPr="005671DC">
        <w:t>R4-2216786</w:t>
      </w:r>
      <w:r>
        <w:t xml:space="preserve">, </w:t>
      </w:r>
      <w:r w:rsidR="00AC53D6" w:rsidRPr="00AC53D6">
        <w:t>On UE RF requirements for 2AoA FR2 DL MIMO</w:t>
      </w:r>
      <w:r w:rsidR="00AC53D6">
        <w:t xml:space="preserve">, </w:t>
      </w:r>
      <w:r w:rsidR="00AC53D6" w:rsidRPr="00AC53D6">
        <w:t>Qualcomm Incorporated</w:t>
      </w:r>
      <w:r w:rsidR="0039446B">
        <w:t xml:space="preserve">, </w:t>
      </w:r>
      <w:r w:rsidR="002D3FC1" w:rsidRPr="002D3FC1">
        <w:t>3GPP TSG-RAN WG4 Meeting # 104-Bis-e</w:t>
      </w:r>
      <w:r w:rsidR="002D3FC1">
        <w:t>, October 2022</w:t>
      </w:r>
      <w:bookmarkEnd w:id="58"/>
    </w:p>
    <w:p w14:paraId="4D1CB551" w14:textId="75850057" w:rsidR="00813A30" w:rsidRDefault="00813A30" w:rsidP="00174D3E">
      <w:pPr>
        <w:numPr>
          <w:ilvl w:val="0"/>
          <w:numId w:val="1"/>
        </w:numPr>
        <w:tabs>
          <w:tab w:val="left" w:pos="426"/>
          <w:tab w:val="left" w:pos="810"/>
        </w:tabs>
        <w:overflowPunct w:val="0"/>
        <w:autoSpaceDE w:val="0"/>
        <w:autoSpaceDN w:val="0"/>
        <w:adjustRightInd w:val="0"/>
        <w:spacing w:after="0"/>
        <w:textAlignment w:val="baseline"/>
      </w:pPr>
      <w:bookmarkStart w:id="59" w:name="_Ref118105425"/>
      <w:r w:rsidRPr="00813A30">
        <w:t>R4-2217731</w:t>
      </w:r>
      <w:r>
        <w:t xml:space="preserve">, </w:t>
      </w:r>
      <w:r w:rsidR="00E733E8" w:rsidRPr="00E733E8">
        <w:t>Email discussion summary for [104-bis-e][132] FR2_multiRx_UERF_part1</w:t>
      </w:r>
      <w:r w:rsidR="00E733E8">
        <w:t xml:space="preserve">, Qualcomm Incorporated, </w:t>
      </w:r>
      <w:r w:rsidR="00E733E8" w:rsidRPr="002D3FC1">
        <w:t>3GPP TSG-RAN WG4 Meeting # 104-Bis-e</w:t>
      </w:r>
      <w:r w:rsidR="00E733E8">
        <w:t>, October 2022</w:t>
      </w:r>
      <w:bookmarkEnd w:id="59"/>
    </w:p>
    <w:sectPr w:rsidR="00813A3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80F6C7" w14:textId="77777777" w:rsidR="006463A5" w:rsidRDefault="006463A5">
      <w:r>
        <w:separator/>
      </w:r>
    </w:p>
  </w:endnote>
  <w:endnote w:type="continuationSeparator" w:id="0">
    <w:p w14:paraId="23063C14" w14:textId="77777777" w:rsidR="006463A5" w:rsidRDefault="006463A5">
      <w:r>
        <w:continuationSeparator/>
      </w:r>
    </w:p>
  </w:endnote>
  <w:endnote w:type="continuationNotice" w:id="1">
    <w:p w14:paraId="254010C1" w14:textId="77777777" w:rsidR="006463A5" w:rsidRDefault="006463A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125BEF" w14:textId="77777777" w:rsidR="006463A5" w:rsidRDefault="006463A5">
      <w:r>
        <w:separator/>
      </w:r>
    </w:p>
  </w:footnote>
  <w:footnote w:type="continuationSeparator" w:id="0">
    <w:p w14:paraId="4C2C8F1F" w14:textId="77777777" w:rsidR="006463A5" w:rsidRDefault="006463A5">
      <w:r>
        <w:continuationSeparator/>
      </w:r>
    </w:p>
  </w:footnote>
  <w:footnote w:type="continuationNotice" w:id="1">
    <w:p w14:paraId="6DFAAAF2" w14:textId="77777777" w:rsidR="006463A5" w:rsidRDefault="006463A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4E26FB6"/>
    <w:multiLevelType w:val="hybridMultilevel"/>
    <w:tmpl w:val="DF8A3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E24C13"/>
    <w:multiLevelType w:val="multilevel"/>
    <w:tmpl w:val="631EFFF6"/>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9D1B23"/>
    <w:multiLevelType w:val="hybridMultilevel"/>
    <w:tmpl w:val="3446C4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3D326473"/>
    <w:multiLevelType w:val="hybridMultilevel"/>
    <w:tmpl w:val="DE20EE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DE72C6"/>
    <w:multiLevelType w:val="hybridMultilevel"/>
    <w:tmpl w:val="B81A5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03A0947"/>
    <w:multiLevelType w:val="hybridMultilevel"/>
    <w:tmpl w:val="A6FA4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555A21B6"/>
    <w:multiLevelType w:val="hybridMultilevel"/>
    <w:tmpl w:val="FC9EC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8B73482"/>
    <w:multiLevelType w:val="hybridMultilevel"/>
    <w:tmpl w:val="1DB286CA"/>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13" w15:restartNumberingAfterBreak="0">
    <w:nsid w:val="5C614802"/>
    <w:multiLevelType w:val="hybridMultilevel"/>
    <w:tmpl w:val="54E42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7217CD3"/>
    <w:multiLevelType w:val="hybridMultilevel"/>
    <w:tmpl w:val="E61A22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8BD3801"/>
    <w:multiLevelType w:val="hybridMultilevel"/>
    <w:tmpl w:val="5C3619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16"/>
  </w:num>
  <w:num w:numId="4">
    <w:abstractNumId w:val="2"/>
  </w:num>
  <w:num w:numId="5">
    <w:abstractNumId w:val="11"/>
  </w:num>
  <w:num w:numId="6">
    <w:abstractNumId w:val="1"/>
  </w:num>
  <w:num w:numId="7">
    <w:abstractNumId w:val="7"/>
  </w:num>
  <w:num w:numId="8">
    <w:abstractNumId w:val="4"/>
  </w:num>
  <w:num w:numId="9">
    <w:abstractNumId w:val="9"/>
  </w:num>
  <w:num w:numId="10">
    <w:abstractNumId w:val="13"/>
  </w:num>
  <w:num w:numId="11">
    <w:abstractNumId w:val="12"/>
  </w:num>
  <w:num w:numId="12">
    <w:abstractNumId w:val="8"/>
  </w:num>
  <w:num w:numId="13">
    <w:abstractNumId w:val="5"/>
  </w:num>
  <w:num w:numId="14">
    <w:abstractNumId w:val="3"/>
  </w:num>
  <w:num w:numId="15">
    <w:abstractNumId w:val="19"/>
  </w:num>
  <w:num w:numId="16">
    <w:abstractNumId w:val="15"/>
  </w:num>
  <w:num w:numId="17">
    <w:abstractNumId w:val="14"/>
  </w:num>
  <w:num w:numId="18">
    <w:abstractNumId w:val="6"/>
  </w:num>
  <w:num w:numId="19">
    <w:abstractNumId w:val="18"/>
  </w:num>
  <w:num w:numId="20">
    <w:abstractNumId w:val="1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17"/>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752"/>
    <w:rsid w:val="000012E8"/>
    <w:rsid w:val="00001B1C"/>
    <w:rsid w:val="000025C6"/>
    <w:rsid w:val="00002AE0"/>
    <w:rsid w:val="00002F5E"/>
    <w:rsid w:val="00003E46"/>
    <w:rsid w:val="000056E1"/>
    <w:rsid w:val="000057B0"/>
    <w:rsid w:val="00005A99"/>
    <w:rsid w:val="00005CB0"/>
    <w:rsid w:val="00006116"/>
    <w:rsid w:val="00006800"/>
    <w:rsid w:val="00006A5C"/>
    <w:rsid w:val="000078E2"/>
    <w:rsid w:val="00007DD6"/>
    <w:rsid w:val="00010004"/>
    <w:rsid w:val="000111E7"/>
    <w:rsid w:val="00011F6E"/>
    <w:rsid w:val="00013251"/>
    <w:rsid w:val="000136CE"/>
    <w:rsid w:val="00013946"/>
    <w:rsid w:val="000139B8"/>
    <w:rsid w:val="00014545"/>
    <w:rsid w:val="00014967"/>
    <w:rsid w:val="00015405"/>
    <w:rsid w:val="000156F9"/>
    <w:rsid w:val="00015E33"/>
    <w:rsid w:val="00016277"/>
    <w:rsid w:val="00017A04"/>
    <w:rsid w:val="00017C05"/>
    <w:rsid w:val="000200FB"/>
    <w:rsid w:val="0002088D"/>
    <w:rsid w:val="00021100"/>
    <w:rsid w:val="0002191D"/>
    <w:rsid w:val="00022E25"/>
    <w:rsid w:val="000231AD"/>
    <w:rsid w:val="00023950"/>
    <w:rsid w:val="00024305"/>
    <w:rsid w:val="000247E3"/>
    <w:rsid w:val="000262A3"/>
    <w:rsid w:val="000262D5"/>
    <w:rsid w:val="000266A0"/>
    <w:rsid w:val="00026A7D"/>
    <w:rsid w:val="00026D17"/>
    <w:rsid w:val="00030582"/>
    <w:rsid w:val="00031C1D"/>
    <w:rsid w:val="0003251A"/>
    <w:rsid w:val="00032F36"/>
    <w:rsid w:val="000343A7"/>
    <w:rsid w:val="0003499F"/>
    <w:rsid w:val="00034DB3"/>
    <w:rsid w:val="00035266"/>
    <w:rsid w:val="00035B47"/>
    <w:rsid w:val="00035CCA"/>
    <w:rsid w:val="00036822"/>
    <w:rsid w:val="00036AF0"/>
    <w:rsid w:val="00036E68"/>
    <w:rsid w:val="000379D6"/>
    <w:rsid w:val="000406D4"/>
    <w:rsid w:val="00040EF7"/>
    <w:rsid w:val="000418FC"/>
    <w:rsid w:val="000419F8"/>
    <w:rsid w:val="00041CAD"/>
    <w:rsid w:val="000432EF"/>
    <w:rsid w:val="000439E6"/>
    <w:rsid w:val="0004477C"/>
    <w:rsid w:val="0004547B"/>
    <w:rsid w:val="00045D02"/>
    <w:rsid w:val="0004678D"/>
    <w:rsid w:val="00046BC3"/>
    <w:rsid w:val="000510D8"/>
    <w:rsid w:val="0005233C"/>
    <w:rsid w:val="00052390"/>
    <w:rsid w:val="000527A6"/>
    <w:rsid w:val="0005432A"/>
    <w:rsid w:val="00054778"/>
    <w:rsid w:val="000547AB"/>
    <w:rsid w:val="0005509D"/>
    <w:rsid w:val="000554AC"/>
    <w:rsid w:val="00055873"/>
    <w:rsid w:val="0005589A"/>
    <w:rsid w:val="000558BA"/>
    <w:rsid w:val="00056560"/>
    <w:rsid w:val="0005725C"/>
    <w:rsid w:val="000606FD"/>
    <w:rsid w:val="000623A4"/>
    <w:rsid w:val="00062753"/>
    <w:rsid w:val="00064500"/>
    <w:rsid w:val="000647FA"/>
    <w:rsid w:val="00065451"/>
    <w:rsid w:val="0006599E"/>
    <w:rsid w:val="00066C9C"/>
    <w:rsid w:val="000670B2"/>
    <w:rsid w:val="00067B74"/>
    <w:rsid w:val="0007084A"/>
    <w:rsid w:val="000713C9"/>
    <w:rsid w:val="00071C01"/>
    <w:rsid w:val="000721A2"/>
    <w:rsid w:val="00076460"/>
    <w:rsid w:val="00076DD6"/>
    <w:rsid w:val="000770DA"/>
    <w:rsid w:val="0007725B"/>
    <w:rsid w:val="00077333"/>
    <w:rsid w:val="00077672"/>
    <w:rsid w:val="0008001E"/>
    <w:rsid w:val="00080471"/>
    <w:rsid w:val="00080C9A"/>
    <w:rsid w:val="00081070"/>
    <w:rsid w:val="000818E4"/>
    <w:rsid w:val="0008219A"/>
    <w:rsid w:val="00082566"/>
    <w:rsid w:val="00082EBE"/>
    <w:rsid w:val="00083289"/>
    <w:rsid w:val="000833ED"/>
    <w:rsid w:val="00083540"/>
    <w:rsid w:val="00084983"/>
    <w:rsid w:val="00084D46"/>
    <w:rsid w:val="00085F1E"/>
    <w:rsid w:val="00087AFE"/>
    <w:rsid w:val="00087F53"/>
    <w:rsid w:val="00090D38"/>
    <w:rsid w:val="00093E7E"/>
    <w:rsid w:val="0009501D"/>
    <w:rsid w:val="00096EE4"/>
    <w:rsid w:val="00097637"/>
    <w:rsid w:val="00097831"/>
    <w:rsid w:val="000979D5"/>
    <w:rsid w:val="000A0D2F"/>
    <w:rsid w:val="000A12C7"/>
    <w:rsid w:val="000A279D"/>
    <w:rsid w:val="000A2A86"/>
    <w:rsid w:val="000A319C"/>
    <w:rsid w:val="000A3DEB"/>
    <w:rsid w:val="000A43B4"/>
    <w:rsid w:val="000A5C5B"/>
    <w:rsid w:val="000A67AB"/>
    <w:rsid w:val="000A71BB"/>
    <w:rsid w:val="000B0059"/>
    <w:rsid w:val="000B0089"/>
    <w:rsid w:val="000B0485"/>
    <w:rsid w:val="000B25D3"/>
    <w:rsid w:val="000B2CD7"/>
    <w:rsid w:val="000B4863"/>
    <w:rsid w:val="000B4B31"/>
    <w:rsid w:val="000B4B83"/>
    <w:rsid w:val="000B6866"/>
    <w:rsid w:val="000B7498"/>
    <w:rsid w:val="000C2440"/>
    <w:rsid w:val="000C3463"/>
    <w:rsid w:val="000C3C6D"/>
    <w:rsid w:val="000C445B"/>
    <w:rsid w:val="000C48AA"/>
    <w:rsid w:val="000C57F6"/>
    <w:rsid w:val="000C5D6F"/>
    <w:rsid w:val="000C640F"/>
    <w:rsid w:val="000C6C31"/>
    <w:rsid w:val="000C6FDF"/>
    <w:rsid w:val="000D0584"/>
    <w:rsid w:val="000D0E57"/>
    <w:rsid w:val="000D1EFA"/>
    <w:rsid w:val="000D202B"/>
    <w:rsid w:val="000D3781"/>
    <w:rsid w:val="000D39C6"/>
    <w:rsid w:val="000D4582"/>
    <w:rsid w:val="000D4BE4"/>
    <w:rsid w:val="000D4DDC"/>
    <w:rsid w:val="000D52A1"/>
    <w:rsid w:val="000D587F"/>
    <w:rsid w:val="000D6073"/>
    <w:rsid w:val="000D6B69"/>
    <w:rsid w:val="000D6CD9"/>
    <w:rsid w:val="000D6CFC"/>
    <w:rsid w:val="000D779D"/>
    <w:rsid w:val="000E00C8"/>
    <w:rsid w:val="000E09CA"/>
    <w:rsid w:val="000E1A04"/>
    <w:rsid w:val="000E1F8F"/>
    <w:rsid w:val="000E24A4"/>
    <w:rsid w:val="000E3605"/>
    <w:rsid w:val="000E4616"/>
    <w:rsid w:val="000E7024"/>
    <w:rsid w:val="000F041E"/>
    <w:rsid w:val="000F0429"/>
    <w:rsid w:val="000F0B29"/>
    <w:rsid w:val="000F245A"/>
    <w:rsid w:val="000F3B79"/>
    <w:rsid w:val="000F419F"/>
    <w:rsid w:val="000F52CF"/>
    <w:rsid w:val="000F55DF"/>
    <w:rsid w:val="000F67CB"/>
    <w:rsid w:val="000F74DE"/>
    <w:rsid w:val="00100D3C"/>
    <w:rsid w:val="001013D4"/>
    <w:rsid w:val="0010255E"/>
    <w:rsid w:val="00102BA0"/>
    <w:rsid w:val="0010373E"/>
    <w:rsid w:val="0010504D"/>
    <w:rsid w:val="00105F4B"/>
    <w:rsid w:val="00106A5D"/>
    <w:rsid w:val="00106F4A"/>
    <w:rsid w:val="00107218"/>
    <w:rsid w:val="00107472"/>
    <w:rsid w:val="00107E87"/>
    <w:rsid w:val="00110619"/>
    <w:rsid w:val="00110A88"/>
    <w:rsid w:val="00110D3E"/>
    <w:rsid w:val="00111826"/>
    <w:rsid w:val="00114DB9"/>
    <w:rsid w:val="001156A3"/>
    <w:rsid w:val="0011695E"/>
    <w:rsid w:val="001174D8"/>
    <w:rsid w:val="00120B57"/>
    <w:rsid w:val="00121323"/>
    <w:rsid w:val="00121457"/>
    <w:rsid w:val="00122845"/>
    <w:rsid w:val="00124141"/>
    <w:rsid w:val="001258E2"/>
    <w:rsid w:val="00125B28"/>
    <w:rsid w:val="00127408"/>
    <w:rsid w:val="00127F61"/>
    <w:rsid w:val="0013001E"/>
    <w:rsid w:val="00130A4D"/>
    <w:rsid w:val="00132693"/>
    <w:rsid w:val="00133295"/>
    <w:rsid w:val="001339F8"/>
    <w:rsid w:val="001361A0"/>
    <w:rsid w:val="00136A6E"/>
    <w:rsid w:val="0014005E"/>
    <w:rsid w:val="00140084"/>
    <w:rsid w:val="00141E8B"/>
    <w:rsid w:val="0014206F"/>
    <w:rsid w:val="001423A1"/>
    <w:rsid w:val="001430FC"/>
    <w:rsid w:val="0014326C"/>
    <w:rsid w:val="00144F8C"/>
    <w:rsid w:val="001458A3"/>
    <w:rsid w:val="00145BC0"/>
    <w:rsid w:val="00147F01"/>
    <w:rsid w:val="00150099"/>
    <w:rsid w:val="001504FE"/>
    <w:rsid w:val="00152172"/>
    <w:rsid w:val="001523F6"/>
    <w:rsid w:val="00152480"/>
    <w:rsid w:val="001534E5"/>
    <w:rsid w:val="00153528"/>
    <w:rsid w:val="00155D5C"/>
    <w:rsid w:val="00157A66"/>
    <w:rsid w:val="00157AD8"/>
    <w:rsid w:val="00157F77"/>
    <w:rsid w:val="001601F9"/>
    <w:rsid w:val="0016106C"/>
    <w:rsid w:val="00163A1C"/>
    <w:rsid w:val="0016538E"/>
    <w:rsid w:val="00165861"/>
    <w:rsid w:val="00166A36"/>
    <w:rsid w:val="00166EF8"/>
    <w:rsid w:val="00167153"/>
    <w:rsid w:val="001677D7"/>
    <w:rsid w:val="00171C75"/>
    <w:rsid w:val="00173AC6"/>
    <w:rsid w:val="001741AE"/>
    <w:rsid w:val="00174B56"/>
    <w:rsid w:val="00174D3E"/>
    <w:rsid w:val="001758FB"/>
    <w:rsid w:val="00175B67"/>
    <w:rsid w:val="00175ECD"/>
    <w:rsid w:val="00175FED"/>
    <w:rsid w:val="00177001"/>
    <w:rsid w:val="0017730C"/>
    <w:rsid w:val="00177C3B"/>
    <w:rsid w:val="00180E7C"/>
    <w:rsid w:val="00183D59"/>
    <w:rsid w:val="001849DC"/>
    <w:rsid w:val="00185088"/>
    <w:rsid w:val="001852F3"/>
    <w:rsid w:val="00185FE8"/>
    <w:rsid w:val="00187269"/>
    <w:rsid w:val="00190194"/>
    <w:rsid w:val="001901DA"/>
    <w:rsid w:val="00190C81"/>
    <w:rsid w:val="00191868"/>
    <w:rsid w:val="00191B87"/>
    <w:rsid w:val="001931FF"/>
    <w:rsid w:val="001932E7"/>
    <w:rsid w:val="00193E95"/>
    <w:rsid w:val="001942E6"/>
    <w:rsid w:val="001946CA"/>
    <w:rsid w:val="00195ED4"/>
    <w:rsid w:val="00195EF3"/>
    <w:rsid w:val="001960AD"/>
    <w:rsid w:val="00196F9F"/>
    <w:rsid w:val="001A08AA"/>
    <w:rsid w:val="001A08F7"/>
    <w:rsid w:val="001A09B4"/>
    <w:rsid w:val="001A0F22"/>
    <w:rsid w:val="001A1791"/>
    <w:rsid w:val="001A17A5"/>
    <w:rsid w:val="001A280A"/>
    <w:rsid w:val="001A2BC5"/>
    <w:rsid w:val="001A2EF9"/>
    <w:rsid w:val="001A3030"/>
    <w:rsid w:val="001A3120"/>
    <w:rsid w:val="001A33ED"/>
    <w:rsid w:val="001A3863"/>
    <w:rsid w:val="001A3BFA"/>
    <w:rsid w:val="001A40F8"/>
    <w:rsid w:val="001A4449"/>
    <w:rsid w:val="001A4E03"/>
    <w:rsid w:val="001A6397"/>
    <w:rsid w:val="001B189D"/>
    <w:rsid w:val="001B2108"/>
    <w:rsid w:val="001B231F"/>
    <w:rsid w:val="001B2E0E"/>
    <w:rsid w:val="001B3279"/>
    <w:rsid w:val="001B425D"/>
    <w:rsid w:val="001B426F"/>
    <w:rsid w:val="001B6A72"/>
    <w:rsid w:val="001C00AA"/>
    <w:rsid w:val="001C03BF"/>
    <w:rsid w:val="001C0CFD"/>
    <w:rsid w:val="001C1E7D"/>
    <w:rsid w:val="001C2F29"/>
    <w:rsid w:val="001C3A35"/>
    <w:rsid w:val="001C3CCB"/>
    <w:rsid w:val="001C46C0"/>
    <w:rsid w:val="001C4A15"/>
    <w:rsid w:val="001C5D6A"/>
    <w:rsid w:val="001C5F46"/>
    <w:rsid w:val="001C687E"/>
    <w:rsid w:val="001C6A3E"/>
    <w:rsid w:val="001C7853"/>
    <w:rsid w:val="001D0CA3"/>
    <w:rsid w:val="001D0D8E"/>
    <w:rsid w:val="001D189F"/>
    <w:rsid w:val="001D283D"/>
    <w:rsid w:val="001D2FC4"/>
    <w:rsid w:val="001D37BB"/>
    <w:rsid w:val="001D3B6C"/>
    <w:rsid w:val="001D5351"/>
    <w:rsid w:val="001D631E"/>
    <w:rsid w:val="001D7D91"/>
    <w:rsid w:val="001D7F4A"/>
    <w:rsid w:val="001E00C8"/>
    <w:rsid w:val="001E02A2"/>
    <w:rsid w:val="001E169A"/>
    <w:rsid w:val="001E1CF6"/>
    <w:rsid w:val="001E226A"/>
    <w:rsid w:val="001E3F72"/>
    <w:rsid w:val="001E43AD"/>
    <w:rsid w:val="001E4636"/>
    <w:rsid w:val="001E578F"/>
    <w:rsid w:val="001E6DC6"/>
    <w:rsid w:val="001E778C"/>
    <w:rsid w:val="001F01F2"/>
    <w:rsid w:val="001F0F0B"/>
    <w:rsid w:val="001F2E45"/>
    <w:rsid w:val="001F3AED"/>
    <w:rsid w:val="001F4D62"/>
    <w:rsid w:val="001F4FFE"/>
    <w:rsid w:val="001F5630"/>
    <w:rsid w:val="001F5795"/>
    <w:rsid w:val="001F6258"/>
    <w:rsid w:val="001F64DE"/>
    <w:rsid w:val="001F706B"/>
    <w:rsid w:val="00200996"/>
    <w:rsid w:val="00200B9C"/>
    <w:rsid w:val="00201063"/>
    <w:rsid w:val="002020EA"/>
    <w:rsid w:val="00202231"/>
    <w:rsid w:val="00202BCF"/>
    <w:rsid w:val="0020314E"/>
    <w:rsid w:val="00203C58"/>
    <w:rsid w:val="002041D3"/>
    <w:rsid w:val="00204999"/>
    <w:rsid w:val="00206FE6"/>
    <w:rsid w:val="0020758D"/>
    <w:rsid w:val="00207AD7"/>
    <w:rsid w:val="00207B27"/>
    <w:rsid w:val="00207F74"/>
    <w:rsid w:val="00210AE9"/>
    <w:rsid w:val="00210B4B"/>
    <w:rsid w:val="00210D55"/>
    <w:rsid w:val="00211387"/>
    <w:rsid w:val="0021155C"/>
    <w:rsid w:val="00211D07"/>
    <w:rsid w:val="00211D2C"/>
    <w:rsid w:val="00211FAB"/>
    <w:rsid w:val="00212373"/>
    <w:rsid w:val="002138EA"/>
    <w:rsid w:val="00214D52"/>
    <w:rsid w:val="00214FBD"/>
    <w:rsid w:val="00216703"/>
    <w:rsid w:val="0021732A"/>
    <w:rsid w:val="0022063C"/>
    <w:rsid w:val="002219F0"/>
    <w:rsid w:val="0022230E"/>
    <w:rsid w:val="00222897"/>
    <w:rsid w:val="00223EDC"/>
    <w:rsid w:val="0022419C"/>
    <w:rsid w:val="00225429"/>
    <w:rsid w:val="00230947"/>
    <w:rsid w:val="00231B00"/>
    <w:rsid w:val="00234D1C"/>
    <w:rsid w:val="00235034"/>
    <w:rsid w:val="00235394"/>
    <w:rsid w:val="00235656"/>
    <w:rsid w:val="00235813"/>
    <w:rsid w:val="00236028"/>
    <w:rsid w:val="00236683"/>
    <w:rsid w:val="002370AE"/>
    <w:rsid w:val="0023752C"/>
    <w:rsid w:val="002378CF"/>
    <w:rsid w:val="00240B3B"/>
    <w:rsid w:val="00241341"/>
    <w:rsid w:val="00241A14"/>
    <w:rsid w:val="00241AAB"/>
    <w:rsid w:val="00241F34"/>
    <w:rsid w:val="002435FD"/>
    <w:rsid w:val="002436C9"/>
    <w:rsid w:val="00243E5B"/>
    <w:rsid w:val="00243F09"/>
    <w:rsid w:val="00244652"/>
    <w:rsid w:val="002449F9"/>
    <w:rsid w:val="00244EEE"/>
    <w:rsid w:val="002465E5"/>
    <w:rsid w:val="00246922"/>
    <w:rsid w:val="00250569"/>
    <w:rsid w:val="00250A82"/>
    <w:rsid w:val="00250D43"/>
    <w:rsid w:val="0025114C"/>
    <w:rsid w:val="00251340"/>
    <w:rsid w:val="00251D8D"/>
    <w:rsid w:val="00252AEA"/>
    <w:rsid w:val="00253D7A"/>
    <w:rsid w:val="00253F09"/>
    <w:rsid w:val="00253F0B"/>
    <w:rsid w:val="00254246"/>
    <w:rsid w:val="00254C5D"/>
    <w:rsid w:val="00255905"/>
    <w:rsid w:val="00255B52"/>
    <w:rsid w:val="00260665"/>
    <w:rsid w:val="0026179F"/>
    <w:rsid w:val="00261EE4"/>
    <w:rsid w:val="00262600"/>
    <w:rsid w:val="00262A89"/>
    <w:rsid w:val="0026391C"/>
    <w:rsid w:val="002640E4"/>
    <w:rsid w:val="00264B26"/>
    <w:rsid w:val="00265F50"/>
    <w:rsid w:val="00266C6B"/>
    <w:rsid w:val="0026709E"/>
    <w:rsid w:val="00267CC7"/>
    <w:rsid w:val="00270499"/>
    <w:rsid w:val="00270876"/>
    <w:rsid w:val="002715F4"/>
    <w:rsid w:val="00271674"/>
    <w:rsid w:val="00271F76"/>
    <w:rsid w:val="00272368"/>
    <w:rsid w:val="00272C63"/>
    <w:rsid w:val="00272F9C"/>
    <w:rsid w:val="002739E0"/>
    <w:rsid w:val="002741DA"/>
    <w:rsid w:val="002748A2"/>
    <w:rsid w:val="00274984"/>
    <w:rsid w:val="00274E16"/>
    <w:rsid w:val="00274E1A"/>
    <w:rsid w:val="00276A7B"/>
    <w:rsid w:val="0027747C"/>
    <w:rsid w:val="00277482"/>
    <w:rsid w:val="0027758E"/>
    <w:rsid w:val="00277A09"/>
    <w:rsid w:val="00280E8D"/>
    <w:rsid w:val="00280F69"/>
    <w:rsid w:val="00281AA7"/>
    <w:rsid w:val="00282213"/>
    <w:rsid w:val="0028223F"/>
    <w:rsid w:val="00282AB5"/>
    <w:rsid w:val="00282BB1"/>
    <w:rsid w:val="0028551A"/>
    <w:rsid w:val="002876C9"/>
    <w:rsid w:val="00287895"/>
    <w:rsid w:val="00287C09"/>
    <w:rsid w:val="00290353"/>
    <w:rsid w:val="0029076F"/>
    <w:rsid w:val="0029172C"/>
    <w:rsid w:val="002922FD"/>
    <w:rsid w:val="00292504"/>
    <w:rsid w:val="00293732"/>
    <w:rsid w:val="002944FF"/>
    <w:rsid w:val="00296B9F"/>
    <w:rsid w:val="002974C6"/>
    <w:rsid w:val="002A1621"/>
    <w:rsid w:val="002A2250"/>
    <w:rsid w:val="002A248C"/>
    <w:rsid w:val="002A2677"/>
    <w:rsid w:val="002A2829"/>
    <w:rsid w:val="002A2CA6"/>
    <w:rsid w:val="002A31EF"/>
    <w:rsid w:val="002A4112"/>
    <w:rsid w:val="002A421D"/>
    <w:rsid w:val="002A4CEC"/>
    <w:rsid w:val="002A6C4C"/>
    <w:rsid w:val="002A7017"/>
    <w:rsid w:val="002A7F4B"/>
    <w:rsid w:val="002B01BA"/>
    <w:rsid w:val="002B055F"/>
    <w:rsid w:val="002B0875"/>
    <w:rsid w:val="002B11F7"/>
    <w:rsid w:val="002B1230"/>
    <w:rsid w:val="002B1D3E"/>
    <w:rsid w:val="002B234B"/>
    <w:rsid w:val="002B2415"/>
    <w:rsid w:val="002B3F06"/>
    <w:rsid w:val="002B46DA"/>
    <w:rsid w:val="002B4D62"/>
    <w:rsid w:val="002B5008"/>
    <w:rsid w:val="002B62B6"/>
    <w:rsid w:val="002B74F0"/>
    <w:rsid w:val="002C0D1A"/>
    <w:rsid w:val="002C16FB"/>
    <w:rsid w:val="002C193D"/>
    <w:rsid w:val="002C1E1B"/>
    <w:rsid w:val="002C2040"/>
    <w:rsid w:val="002C231B"/>
    <w:rsid w:val="002C34AB"/>
    <w:rsid w:val="002C65F4"/>
    <w:rsid w:val="002C7C57"/>
    <w:rsid w:val="002C7D13"/>
    <w:rsid w:val="002D04FD"/>
    <w:rsid w:val="002D0865"/>
    <w:rsid w:val="002D0D61"/>
    <w:rsid w:val="002D2B0C"/>
    <w:rsid w:val="002D32C7"/>
    <w:rsid w:val="002D35E6"/>
    <w:rsid w:val="002D3FC1"/>
    <w:rsid w:val="002D4171"/>
    <w:rsid w:val="002D44BD"/>
    <w:rsid w:val="002D45E6"/>
    <w:rsid w:val="002D4AB9"/>
    <w:rsid w:val="002D4B8B"/>
    <w:rsid w:val="002D5FFE"/>
    <w:rsid w:val="002D69EF"/>
    <w:rsid w:val="002E006F"/>
    <w:rsid w:val="002E085D"/>
    <w:rsid w:val="002E0892"/>
    <w:rsid w:val="002E0BC5"/>
    <w:rsid w:val="002E1C51"/>
    <w:rsid w:val="002E2B2E"/>
    <w:rsid w:val="002E4657"/>
    <w:rsid w:val="002E465A"/>
    <w:rsid w:val="002E47F7"/>
    <w:rsid w:val="002E57C0"/>
    <w:rsid w:val="002E596E"/>
    <w:rsid w:val="002E5F31"/>
    <w:rsid w:val="002E74B0"/>
    <w:rsid w:val="002E78E7"/>
    <w:rsid w:val="002F077A"/>
    <w:rsid w:val="002F1902"/>
    <w:rsid w:val="002F2C90"/>
    <w:rsid w:val="002F30E9"/>
    <w:rsid w:val="002F3639"/>
    <w:rsid w:val="002F4093"/>
    <w:rsid w:val="002F4272"/>
    <w:rsid w:val="002F47E3"/>
    <w:rsid w:val="002F50C8"/>
    <w:rsid w:val="002F5FAD"/>
    <w:rsid w:val="00300544"/>
    <w:rsid w:val="00300772"/>
    <w:rsid w:val="00301162"/>
    <w:rsid w:val="00301308"/>
    <w:rsid w:val="003017A0"/>
    <w:rsid w:val="0030208D"/>
    <w:rsid w:val="00302198"/>
    <w:rsid w:val="0030312F"/>
    <w:rsid w:val="003045CD"/>
    <w:rsid w:val="00305A75"/>
    <w:rsid w:val="003063A9"/>
    <w:rsid w:val="00306D8E"/>
    <w:rsid w:val="00307D2C"/>
    <w:rsid w:val="0031266C"/>
    <w:rsid w:val="00312FC8"/>
    <w:rsid w:val="0031325B"/>
    <w:rsid w:val="00313528"/>
    <w:rsid w:val="00313C4C"/>
    <w:rsid w:val="0031515C"/>
    <w:rsid w:val="003161E3"/>
    <w:rsid w:val="00316814"/>
    <w:rsid w:val="00316A43"/>
    <w:rsid w:val="00317831"/>
    <w:rsid w:val="00317AF4"/>
    <w:rsid w:val="00320113"/>
    <w:rsid w:val="003209E5"/>
    <w:rsid w:val="00320C6C"/>
    <w:rsid w:val="00320FD6"/>
    <w:rsid w:val="00322F16"/>
    <w:rsid w:val="00323717"/>
    <w:rsid w:val="0032472C"/>
    <w:rsid w:val="00324F35"/>
    <w:rsid w:val="00325156"/>
    <w:rsid w:val="0032516D"/>
    <w:rsid w:val="00325CFB"/>
    <w:rsid w:val="00326CFF"/>
    <w:rsid w:val="00327A92"/>
    <w:rsid w:val="003315D4"/>
    <w:rsid w:val="00331E19"/>
    <w:rsid w:val="00332820"/>
    <w:rsid w:val="00332F7D"/>
    <w:rsid w:val="003340C5"/>
    <w:rsid w:val="003348C8"/>
    <w:rsid w:val="00335701"/>
    <w:rsid w:val="0033593B"/>
    <w:rsid w:val="00335C65"/>
    <w:rsid w:val="003404F4"/>
    <w:rsid w:val="00340C48"/>
    <w:rsid w:val="00342AF2"/>
    <w:rsid w:val="00342EC7"/>
    <w:rsid w:val="003432AE"/>
    <w:rsid w:val="00343E79"/>
    <w:rsid w:val="00343F6B"/>
    <w:rsid w:val="00344657"/>
    <w:rsid w:val="00344BCD"/>
    <w:rsid w:val="00344F3A"/>
    <w:rsid w:val="003450DD"/>
    <w:rsid w:val="00345CF0"/>
    <w:rsid w:val="00346DC4"/>
    <w:rsid w:val="00346EB3"/>
    <w:rsid w:val="00347574"/>
    <w:rsid w:val="00347BF0"/>
    <w:rsid w:val="00350014"/>
    <w:rsid w:val="00350A9A"/>
    <w:rsid w:val="00350B19"/>
    <w:rsid w:val="00350CF1"/>
    <w:rsid w:val="00350E74"/>
    <w:rsid w:val="003514E3"/>
    <w:rsid w:val="00352233"/>
    <w:rsid w:val="00353724"/>
    <w:rsid w:val="00353C21"/>
    <w:rsid w:val="00353E42"/>
    <w:rsid w:val="00354167"/>
    <w:rsid w:val="00357666"/>
    <w:rsid w:val="00357696"/>
    <w:rsid w:val="003579A3"/>
    <w:rsid w:val="00357BA8"/>
    <w:rsid w:val="003606CB"/>
    <w:rsid w:val="00360751"/>
    <w:rsid w:val="00360A7C"/>
    <w:rsid w:val="00360C03"/>
    <w:rsid w:val="00360E11"/>
    <w:rsid w:val="00362DB7"/>
    <w:rsid w:val="00362E84"/>
    <w:rsid w:val="00363733"/>
    <w:rsid w:val="00364DC7"/>
    <w:rsid w:val="00364E9C"/>
    <w:rsid w:val="00365E77"/>
    <w:rsid w:val="00365EF7"/>
    <w:rsid w:val="00365F86"/>
    <w:rsid w:val="00366F9B"/>
    <w:rsid w:val="00367114"/>
    <w:rsid w:val="00367724"/>
    <w:rsid w:val="003679B5"/>
    <w:rsid w:val="00367BCE"/>
    <w:rsid w:val="00367E80"/>
    <w:rsid w:val="00370A9A"/>
    <w:rsid w:val="0037242B"/>
    <w:rsid w:val="00373148"/>
    <w:rsid w:val="00374836"/>
    <w:rsid w:val="0037489D"/>
    <w:rsid w:val="003753BE"/>
    <w:rsid w:val="0037556C"/>
    <w:rsid w:val="003760E0"/>
    <w:rsid w:val="003770E7"/>
    <w:rsid w:val="00380C5B"/>
    <w:rsid w:val="00380F33"/>
    <w:rsid w:val="0038112B"/>
    <w:rsid w:val="0038153D"/>
    <w:rsid w:val="00381C22"/>
    <w:rsid w:val="003824D9"/>
    <w:rsid w:val="0038345C"/>
    <w:rsid w:val="003834B0"/>
    <w:rsid w:val="003838E0"/>
    <w:rsid w:val="00383CB1"/>
    <w:rsid w:val="00384387"/>
    <w:rsid w:val="003849B4"/>
    <w:rsid w:val="00384EB3"/>
    <w:rsid w:val="00385745"/>
    <w:rsid w:val="0038577B"/>
    <w:rsid w:val="00385BDF"/>
    <w:rsid w:val="00385F0B"/>
    <w:rsid w:val="0038613B"/>
    <w:rsid w:val="00387542"/>
    <w:rsid w:val="003907E3"/>
    <w:rsid w:val="0039361E"/>
    <w:rsid w:val="003936F0"/>
    <w:rsid w:val="00393950"/>
    <w:rsid w:val="0039446B"/>
    <w:rsid w:val="00394D86"/>
    <w:rsid w:val="0039509E"/>
    <w:rsid w:val="003950AE"/>
    <w:rsid w:val="0039691C"/>
    <w:rsid w:val="003969F0"/>
    <w:rsid w:val="0039707B"/>
    <w:rsid w:val="00397724"/>
    <w:rsid w:val="00397CC0"/>
    <w:rsid w:val="003A0FAF"/>
    <w:rsid w:val="003A1797"/>
    <w:rsid w:val="003A1A50"/>
    <w:rsid w:val="003A1E08"/>
    <w:rsid w:val="003A24B8"/>
    <w:rsid w:val="003A2679"/>
    <w:rsid w:val="003A2848"/>
    <w:rsid w:val="003A297A"/>
    <w:rsid w:val="003A6592"/>
    <w:rsid w:val="003A7350"/>
    <w:rsid w:val="003A77B9"/>
    <w:rsid w:val="003B1087"/>
    <w:rsid w:val="003B111A"/>
    <w:rsid w:val="003B1572"/>
    <w:rsid w:val="003B1AA0"/>
    <w:rsid w:val="003B2870"/>
    <w:rsid w:val="003B29FF"/>
    <w:rsid w:val="003B34C2"/>
    <w:rsid w:val="003B353E"/>
    <w:rsid w:val="003B4435"/>
    <w:rsid w:val="003B478A"/>
    <w:rsid w:val="003B4904"/>
    <w:rsid w:val="003B570F"/>
    <w:rsid w:val="003B5AB0"/>
    <w:rsid w:val="003B679A"/>
    <w:rsid w:val="003B7286"/>
    <w:rsid w:val="003B7609"/>
    <w:rsid w:val="003B7F37"/>
    <w:rsid w:val="003B7F5A"/>
    <w:rsid w:val="003C0BC7"/>
    <w:rsid w:val="003C1431"/>
    <w:rsid w:val="003C1E9A"/>
    <w:rsid w:val="003C1F9C"/>
    <w:rsid w:val="003C2B33"/>
    <w:rsid w:val="003C3F9A"/>
    <w:rsid w:val="003C4291"/>
    <w:rsid w:val="003C4605"/>
    <w:rsid w:val="003C47CE"/>
    <w:rsid w:val="003C4A68"/>
    <w:rsid w:val="003C5232"/>
    <w:rsid w:val="003C54B7"/>
    <w:rsid w:val="003C6054"/>
    <w:rsid w:val="003C61B3"/>
    <w:rsid w:val="003C7358"/>
    <w:rsid w:val="003C7D28"/>
    <w:rsid w:val="003C7FB2"/>
    <w:rsid w:val="003D1D54"/>
    <w:rsid w:val="003D21DD"/>
    <w:rsid w:val="003D2C79"/>
    <w:rsid w:val="003D5D10"/>
    <w:rsid w:val="003D75FB"/>
    <w:rsid w:val="003D7CEB"/>
    <w:rsid w:val="003E049C"/>
    <w:rsid w:val="003E300F"/>
    <w:rsid w:val="003E39F0"/>
    <w:rsid w:val="003E3F2D"/>
    <w:rsid w:val="003E4EBB"/>
    <w:rsid w:val="003E4F1E"/>
    <w:rsid w:val="003E5564"/>
    <w:rsid w:val="003E567C"/>
    <w:rsid w:val="003E5B03"/>
    <w:rsid w:val="003E5E9C"/>
    <w:rsid w:val="003E6A73"/>
    <w:rsid w:val="003E6BC5"/>
    <w:rsid w:val="003E7C0D"/>
    <w:rsid w:val="003F0282"/>
    <w:rsid w:val="003F1AEA"/>
    <w:rsid w:val="003F1D13"/>
    <w:rsid w:val="003F21BB"/>
    <w:rsid w:val="003F21FE"/>
    <w:rsid w:val="003F2EEC"/>
    <w:rsid w:val="003F31E3"/>
    <w:rsid w:val="003F39A7"/>
    <w:rsid w:val="003F4A0B"/>
    <w:rsid w:val="003F4D3E"/>
    <w:rsid w:val="003F57FB"/>
    <w:rsid w:val="003F6395"/>
    <w:rsid w:val="003F6FF1"/>
    <w:rsid w:val="003F70BF"/>
    <w:rsid w:val="004006F6"/>
    <w:rsid w:val="0040097C"/>
    <w:rsid w:val="00400BB6"/>
    <w:rsid w:val="0040139E"/>
    <w:rsid w:val="004026D0"/>
    <w:rsid w:val="004048A9"/>
    <w:rsid w:val="00404B66"/>
    <w:rsid w:val="00405222"/>
    <w:rsid w:val="004076AD"/>
    <w:rsid w:val="004076EF"/>
    <w:rsid w:val="00410048"/>
    <w:rsid w:val="00413C3E"/>
    <w:rsid w:val="00413C6C"/>
    <w:rsid w:val="004140F4"/>
    <w:rsid w:val="004143D9"/>
    <w:rsid w:val="0041477A"/>
    <w:rsid w:val="00414E52"/>
    <w:rsid w:val="00415E7F"/>
    <w:rsid w:val="00416094"/>
    <w:rsid w:val="00417068"/>
    <w:rsid w:val="004179BA"/>
    <w:rsid w:val="00417FAF"/>
    <w:rsid w:val="004204BB"/>
    <w:rsid w:val="00420AD5"/>
    <w:rsid w:val="0042143C"/>
    <w:rsid w:val="004214FA"/>
    <w:rsid w:val="00422673"/>
    <w:rsid w:val="004229B0"/>
    <w:rsid w:val="0042310E"/>
    <w:rsid w:val="00423BA9"/>
    <w:rsid w:val="0042567C"/>
    <w:rsid w:val="00425C8E"/>
    <w:rsid w:val="00426356"/>
    <w:rsid w:val="00427A38"/>
    <w:rsid w:val="00427B4E"/>
    <w:rsid w:val="00430EE0"/>
    <w:rsid w:val="00431287"/>
    <w:rsid w:val="004324A2"/>
    <w:rsid w:val="00432A27"/>
    <w:rsid w:val="004338F5"/>
    <w:rsid w:val="004401B2"/>
    <w:rsid w:val="0044121B"/>
    <w:rsid w:val="004420B4"/>
    <w:rsid w:val="00444050"/>
    <w:rsid w:val="00444077"/>
    <w:rsid w:val="00444225"/>
    <w:rsid w:val="004443D6"/>
    <w:rsid w:val="00444D60"/>
    <w:rsid w:val="00445435"/>
    <w:rsid w:val="00445A32"/>
    <w:rsid w:val="00446410"/>
    <w:rsid w:val="00450CC9"/>
    <w:rsid w:val="00450ED6"/>
    <w:rsid w:val="0045176C"/>
    <w:rsid w:val="00453375"/>
    <w:rsid w:val="00453EFE"/>
    <w:rsid w:val="0045450E"/>
    <w:rsid w:val="00454E24"/>
    <w:rsid w:val="0045576C"/>
    <w:rsid w:val="00456C09"/>
    <w:rsid w:val="004574AC"/>
    <w:rsid w:val="00457D03"/>
    <w:rsid w:val="00460DBD"/>
    <w:rsid w:val="0046119F"/>
    <w:rsid w:val="004615CE"/>
    <w:rsid w:val="004622EE"/>
    <w:rsid w:val="0046266D"/>
    <w:rsid w:val="00464311"/>
    <w:rsid w:val="00465978"/>
    <w:rsid w:val="00465B84"/>
    <w:rsid w:val="0046615D"/>
    <w:rsid w:val="004665F1"/>
    <w:rsid w:val="00466950"/>
    <w:rsid w:val="00466E59"/>
    <w:rsid w:val="00467A02"/>
    <w:rsid w:val="004701D2"/>
    <w:rsid w:val="00470B08"/>
    <w:rsid w:val="00470E36"/>
    <w:rsid w:val="00470E49"/>
    <w:rsid w:val="004717FB"/>
    <w:rsid w:val="00471B36"/>
    <w:rsid w:val="00472926"/>
    <w:rsid w:val="00473D9D"/>
    <w:rsid w:val="00474556"/>
    <w:rsid w:val="0047467E"/>
    <w:rsid w:val="00474FBC"/>
    <w:rsid w:val="00475B1D"/>
    <w:rsid w:val="00476072"/>
    <w:rsid w:val="00476A66"/>
    <w:rsid w:val="00476D28"/>
    <w:rsid w:val="00477A5C"/>
    <w:rsid w:val="00481D70"/>
    <w:rsid w:val="00482B71"/>
    <w:rsid w:val="00482CB3"/>
    <w:rsid w:val="0048348E"/>
    <w:rsid w:val="0048349A"/>
    <w:rsid w:val="004835B4"/>
    <w:rsid w:val="004836F5"/>
    <w:rsid w:val="00483904"/>
    <w:rsid w:val="00484177"/>
    <w:rsid w:val="00484865"/>
    <w:rsid w:val="00484969"/>
    <w:rsid w:val="00484D33"/>
    <w:rsid w:val="00485A18"/>
    <w:rsid w:val="00485FCA"/>
    <w:rsid w:val="0048613F"/>
    <w:rsid w:val="00490F98"/>
    <w:rsid w:val="00490FAF"/>
    <w:rsid w:val="00491FA6"/>
    <w:rsid w:val="00492C4E"/>
    <w:rsid w:val="004931A8"/>
    <w:rsid w:val="004936F2"/>
    <w:rsid w:val="00494114"/>
    <w:rsid w:val="00495A33"/>
    <w:rsid w:val="004A0249"/>
    <w:rsid w:val="004A044F"/>
    <w:rsid w:val="004A07A1"/>
    <w:rsid w:val="004A15BE"/>
    <w:rsid w:val="004A17C7"/>
    <w:rsid w:val="004A19EA"/>
    <w:rsid w:val="004A1DAC"/>
    <w:rsid w:val="004A2EE0"/>
    <w:rsid w:val="004A338D"/>
    <w:rsid w:val="004A3496"/>
    <w:rsid w:val="004A3759"/>
    <w:rsid w:val="004A419F"/>
    <w:rsid w:val="004A6B36"/>
    <w:rsid w:val="004A6E89"/>
    <w:rsid w:val="004A72F9"/>
    <w:rsid w:val="004A7D1A"/>
    <w:rsid w:val="004B0060"/>
    <w:rsid w:val="004B00AD"/>
    <w:rsid w:val="004B05F1"/>
    <w:rsid w:val="004B0C77"/>
    <w:rsid w:val="004B1E95"/>
    <w:rsid w:val="004B27EC"/>
    <w:rsid w:val="004B2F71"/>
    <w:rsid w:val="004B3518"/>
    <w:rsid w:val="004B36AC"/>
    <w:rsid w:val="004B3A83"/>
    <w:rsid w:val="004B4733"/>
    <w:rsid w:val="004B4B55"/>
    <w:rsid w:val="004B5609"/>
    <w:rsid w:val="004B5B87"/>
    <w:rsid w:val="004B6646"/>
    <w:rsid w:val="004B6859"/>
    <w:rsid w:val="004B6BA0"/>
    <w:rsid w:val="004B6E0E"/>
    <w:rsid w:val="004B72D8"/>
    <w:rsid w:val="004B7AB3"/>
    <w:rsid w:val="004C2A16"/>
    <w:rsid w:val="004C3B64"/>
    <w:rsid w:val="004C513D"/>
    <w:rsid w:val="004C693D"/>
    <w:rsid w:val="004C782A"/>
    <w:rsid w:val="004C79C2"/>
    <w:rsid w:val="004C7AD1"/>
    <w:rsid w:val="004D0FD5"/>
    <w:rsid w:val="004D1701"/>
    <w:rsid w:val="004D1966"/>
    <w:rsid w:val="004D2439"/>
    <w:rsid w:val="004D28AF"/>
    <w:rsid w:val="004D3C17"/>
    <w:rsid w:val="004D555D"/>
    <w:rsid w:val="004D5AE5"/>
    <w:rsid w:val="004D5C76"/>
    <w:rsid w:val="004D66DC"/>
    <w:rsid w:val="004D7CEF"/>
    <w:rsid w:val="004E0486"/>
    <w:rsid w:val="004E06DA"/>
    <w:rsid w:val="004E2B50"/>
    <w:rsid w:val="004E3C63"/>
    <w:rsid w:val="004E4487"/>
    <w:rsid w:val="004E6319"/>
    <w:rsid w:val="004E7576"/>
    <w:rsid w:val="004F0592"/>
    <w:rsid w:val="004F08C5"/>
    <w:rsid w:val="004F0CB1"/>
    <w:rsid w:val="004F2497"/>
    <w:rsid w:val="004F24A6"/>
    <w:rsid w:val="004F2A35"/>
    <w:rsid w:val="004F374D"/>
    <w:rsid w:val="004F3D34"/>
    <w:rsid w:val="004F3E0E"/>
    <w:rsid w:val="004F3EB5"/>
    <w:rsid w:val="004F4EDC"/>
    <w:rsid w:val="004F554E"/>
    <w:rsid w:val="004F6001"/>
    <w:rsid w:val="004F7083"/>
    <w:rsid w:val="004F754F"/>
    <w:rsid w:val="004F7A3D"/>
    <w:rsid w:val="004F7C82"/>
    <w:rsid w:val="0050179F"/>
    <w:rsid w:val="00501CEE"/>
    <w:rsid w:val="00502186"/>
    <w:rsid w:val="00505B4E"/>
    <w:rsid w:val="00505BFA"/>
    <w:rsid w:val="0050615D"/>
    <w:rsid w:val="0050664B"/>
    <w:rsid w:val="00506878"/>
    <w:rsid w:val="005069C0"/>
    <w:rsid w:val="00507D80"/>
    <w:rsid w:val="00507F02"/>
    <w:rsid w:val="00511254"/>
    <w:rsid w:val="00512458"/>
    <w:rsid w:val="00513632"/>
    <w:rsid w:val="00514992"/>
    <w:rsid w:val="00515E69"/>
    <w:rsid w:val="0051762C"/>
    <w:rsid w:val="00517973"/>
    <w:rsid w:val="00517B81"/>
    <w:rsid w:val="00520A46"/>
    <w:rsid w:val="00520CFC"/>
    <w:rsid w:val="00520E2E"/>
    <w:rsid w:val="0052255A"/>
    <w:rsid w:val="005226BC"/>
    <w:rsid w:val="00522C5E"/>
    <w:rsid w:val="005239FE"/>
    <w:rsid w:val="00523F2A"/>
    <w:rsid w:val="00524140"/>
    <w:rsid w:val="00525C90"/>
    <w:rsid w:val="00525FAF"/>
    <w:rsid w:val="00525FEE"/>
    <w:rsid w:val="0052694D"/>
    <w:rsid w:val="00526FA7"/>
    <w:rsid w:val="005273EA"/>
    <w:rsid w:val="005305B9"/>
    <w:rsid w:val="00530A47"/>
    <w:rsid w:val="00530C51"/>
    <w:rsid w:val="005310B5"/>
    <w:rsid w:val="00531CFA"/>
    <w:rsid w:val="0053435C"/>
    <w:rsid w:val="00534B35"/>
    <w:rsid w:val="00535AAD"/>
    <w:rsid w:val="005365EF"/>
    <w:rsid w:val="005412AE"/>
    <w:rsid w:val="00541EB9"/>
    <w:rsid w:val="00543066"/>
    <w:rsid w:val="00543311"/>
    <w:rsid w:val="00543B53"/>
    <w:rsid w:val="00544114"/>
    <w:rsid w:val="005455B0"/>
    <w:rsid w:val="00546367"/>
    <w:rsid w:val="005464FE"/>
    <w:rsid w:val="00546953"/>
    <w:rsid w:val="00546F55"/>
    <w:rsid w:val="005471FE"/>
    <w:rsid w:val="005478A1"/>
    <w:rsid w:val="00547986"/>
    <w:rsid w:val="00547D3A"/>
    <w:rsid w:val="005503D1"/>
    <w:rsid w:val="00552409"/>
    <w:rsid w:val="00552D6B"/>
    <w:rsid w:val="00553793"/>
    <w:rsid w:val="0055385A"/>
    <w:rsid w:val="00554946"/>
    <w:rsid w:val="00554A16"/>
    <w:rsid w:val="0055501D"/>
    <w:rsid w:val="005550DD"/>
    <w:rsid w:val="00555741"/>
    <w:rsid w:val="00555926"/>
    <w:rsid w:val="005603F5"/>
    <w:rsid w:val="0056243C"/>
    <w:rsid w:val="00563E9E"/>
    <w:rsid w:val="00564550"/>
    <w:rsid w:val="005649A1"/>
    <w:rsid w:val="00566838"/>
    <w:rsid w:val="00566F45"/>
    <w:rsid w:val="005671DC"/>
    <w:rsid w:val="00570DB9"/>
    <w:rsid w:val="00571709"/>
    <w:rsid w:val="00573A76"/>
    <w:rsid w:val="00573F1C"/>
    <w:rsid w:val="00575042"/>
    <w:rsid w:val="00580494"/>
    <w:rsid w:val="00580542"/>
    <w:rsid w:val="00580587"/>
    <w:rsid w:val="005811B9"/>
    <w:rsid w:val="00581E88"/>
    <w:rsid w:val="00582F60"/>
    <w:rsid w:val="00583439"/>
    <w:rsid w:val="00583627"/>
    <w:rsid w:val="00583783"/>
    <w:rsid w:val="0058392F"/>
    <w:rsid w:val="005843D2"/>
    <w:rsid w:val="0058445D"/>
    <w:rsid w:val="005849C8"/>
    <w:rsid w:val="00585AAB"/>
    <w:rsid w:val="00585B23"/>
    <w:rsid w:val="005874DD"/>
    <w:rsid w:val="005900D3"/>
    <w:rsid w:val="005908D2"/>
    <w:rsid w:val="00591189"/>
    <w:rsid w:val="00592F28"/>
    <w:rsid w:val="005933BE"/>
    <w:rsid w:val="00593839"/>
    <w:rsid w:val="00593AF1"/>
    <w:rsid w:val="00593B56"/>
    <w:rsid w:val="005943B2"/>
    <w:rsid w:val="00595618"/>
    <w:rsid w:val="00596E02"/>
    <w:rsid w:val="00596EE7"/>
    <w:rsid w:val="005A046C"/>
    <w:rsid w:val="005A0738"/>
    <w:rsid w:val="005A0ADC"/>
    <w:rsid w:val="005A0EDD"/>
    <w:rsid w:val="005A1070"/>
    <w:rsid w:val="005A2A53"/>
    <w:rsid w:val="005A36B1"/>
    <w:rsid w:val="005A39FF"/>
    <w:rsid w:val="005A41FB"/>
    <w:rsid w:val="005A44EA"/>
    <w:rsid w:val="005A500D"/>
    <w:rsid w:val="005A57B5"/>
    <w:rsid w:val="005A616F"/>
    <w:rsid w:val="005A6F48"/>
    <w:rsid w:val="005A7D31"/>
    <w:rsid w:val="005A7DE3"/>
    <w:rsid w:val="005B04C0"/>
    <w:rsid w:val="005B136C"/>
    <w:rsid w:val="005B32EF"/>
    <w:rsid w:val="005B4171"/>
    <w:rsid w:val="005B4215"/>
    <w:rsid w:val="005B569B"/>
    <w:rsid w:val="005B7B7A"/>
    <w:rsid w:val="005C08F8"/>
    <w:rsid w:val="005C0C59"/>
    <w:rsid w:val="005C0C63"/>
    <w:rsid w:val="005C1B13"/>
    <w:rsid w:val="005C1F7E"/>
    <w:rsid w:val="005C239F"/>
    <w:rsid w:val="005C331B"/>
    <w:rsid w:val="005C3404"/>
    <w:rsid w:val="005C450F"/>
    <w:rsid w:val="005C4593"/>
    <w:rsid w:val="005C46BA"/>
    <w:rsid w:val="005D190E"/>
    <w:rsid w:val="005D1AD1"/>
    <w:rsid w:val="005D1B8A"/>
    <w:rsid w:val="005D4328"/>
    <w:rsid w:val="005D43BD"/>
    <w:rsid w:val="005D6454"/>
    <w:rsid w:val="005D6DA8"/>
    <w:rsid w:val="005D72DC"/>
    <w:rsid w:val="005E12CD"/>
    <w:rsid w:val="005E2166"/>
    <w:rsid w:val="005E2985"/>
    <w:rsid w:val="005E370C"/>
    <w:rsid w:val="005E5D66"/>
    <w:rsid w:val="005E650D"/>
    <w:rsid w:val="005E7E26"/>
    <w:rsid w:val="005F0C20"/>
    <w:rsid w:val="005F1350"/>
    <w:rsid w:val="005F23F8"/>
    <w:rsid w:val="005F3B1B"/>
    <w:rsid w:val="005F3F99"/>
    <w:rsid w:val="005F57C7"/>
    <w:rsid w:val="005F5890"/>
    <w:rsid w:val="005F5F98"/>
    <w:rsid w:val="005F65BB"/>
    <w:rsid w:val="005F6608"/>
    <w:rsid w:val="005F7DC7"/>
    <w:rsid w:val="005F7FBC"/>
    <w:rsid w:val="00601284"/>
    <w:rsid w:val="006012AE"/>
    <w:rsid w:val="00602282"/>
    <w:rsid w:val="00602CF1"/>
    <w:rsid w:val="006045EF"/>
    <w:rsid w:val="006054E1"/>
    <w:rsid w:val="00606B8B"/>
    <w:rsid w:val="00607D98"/>
    <w:rsid w:val="00610121"/>
    <w:rsid w:val="006103E7"/>
    <w:rsid w:val="0061059A"/>
    <w:rsid w:val="0061123B"/>
    <w:rsid w:val="006126CA"/>
    <w:rsid w:val="00612CDF"/>
    <w:rsid w:val="006131BB"/>
    <w:rsid w:val="006134C2"/>
    <w:rsid w:val="00613B1E"/>
    <w:rsid w:val="00614741"/>
    <w:rsid w:val="00616FB0"/>
    <w:rsid w:val="00620130"/>
    <w:rsid w:val="00620EDA"/>
    <w:rsid w:val="006210C4"/>
    <w:rsid w:val="00621882"/>
    <w:rsid w:val="00622B15"/>
    <w:rsid w:val="00622B32"/>
    <w:rsid w:val="00622D76"/>
    <w:rsid w:val="006241D8"/>
    <w:rsid w:val="006248C5"/>
    <w:rsid w:val="00625BA0"/>
    <w:rsid w:val="00625C44"/>
    <w:rsid w:val="00626F60"/>
    <w:rsid w:val="006273AB"/>
    <w:rsid w:val="0062796B"/>
    <w:rsid w:val="00632521"/>
    <w:rsid w:val="0063390B"/>
    <w:rsid w:val="00633A44"/>
    <w:rsid w:val="006347C1"/>
    <w:rsid w:val="00634928"/>
    <w:rsid w:val="00634A24"/>
    <w:rsid w:val="00635277"/>
    <w:rsid w:val="00635671"/>
    <w:rsid w:val="006358F6"/>
    <w:rsid w:val="00636669"/>
    <w:rsid w:val="00636ABD"/>
    <w:rsid w:val="00636AD3"/>
    <w:rsid w:val="00636D6A"/>
    <w:rsid w:val="00641457"/>
    <w:rsid w:val="0064148D"/>
    <w:rsid w:val="00641BF3"/>
    <w:rsid w:val="00643519"/>
    <w:rsid w:val="006455DA"/>
    <w:rsid w:val="00645857"/>
    <w:rsid w:val="00645AC2"/>
    <w:rsid w:val="006463A5"/>
    <w:rsid w:val="006468DD"/>
    <w:rsid w:val="00647239"/>
    <w:rsid w:val="006479ED"/>
    <w:rsid w:val="00650DA5"/>
    <w:rsid w:val="00650E1C"/>
    <w:rsid w:val="00650FE2"/>
    <w:rsid w:val="00651A98"/>
    <w:rsid w:val="00651C2B"/>
    <w:rsid w:val="006537BF"/>
    <w:rsid w:val="00653CDB"/>
    <w:rsid w:val="00653CEE"/>
    <w:rsid w:val="00653DF0"/>
    <w:rsid w:val="00654355"/>
    <w:rsid w:val="006543EF"/>
    <w:rsid w:val="0065492A"/>
    <w:rsid w:val="00654D11"/>
    <w:rsid w:val="00654F35"/>
    <w:rsid w:val="00655081"/>
    <w:rsid w:val="006550FF"/>
    <w:rsid w:val="00655B7F"/>
    <w:rsid w:val="0065629B"/>
    <w:rsid w:val="0065636F"/>
    <w:rsid w:val="00656822"/>
    <w:rsid w:val="00656A7B"/>
    <w:rsid w:val="00657090"/>
    <w:rsid w:val="006574AC"/>
    <w:rsid w:val="00657EBF"/>
    <w:rsid w:val="006604E8"/>
    <w:rsid w:val="00661487"/>
    <w:rsid w:val="0066273C"/>
    <w:rsid w:val="00662E21"/>
    <w:rsid w:val="00663503"/>
    <w:rsid w:val="00663DA8"/>
    <w:rsid w:val="006640B4"/>
    <w:rsid w:val="00664CF4"/>
    <w:rsid w:val="00665485"/>
    <w:rsid w:val="00665AD3"/>
    <w:rsid w:val="00665B87"/>
    <w:rsid w:val="00666331"/>
    <w:rsid w:val="0067058F"/>
    <w:rsid w:val="00670AC6"/>
    <w:rsid w:val="00671039"/>
    <w:rsid w:val="00672921"/>
    <w:rsid w:val="00673204"/>
    <w:rsid w:val="006734ED"/>
    <w:rsid w:val="00674857"/>
    <w:rsid w:val="00675264"/>
    <w:rsid w:val="00681A3B"/>
    <w:rsid w:val="00682485"/>
    <w:rsid w:val="006837A9"/>
    <w:rsid w:val="00683A58"/>
    <w:rsid w:val="00683EDA"/>
    <w:rsid w:val="006849A5"/>
    <w:rsid w:val="006849EE"/>
    <w:rsid w:val="00684B9F"/>
    <w:rsid w:val="006856E5"/>
    <w:rsid w:val="006862F3"/>
    <w:rsid w:val="00687511"/>
    <w:rsid w:val="0069011D"/>
    <w:rsid w:val="00690F11"/>
    <w:rsid w:val="00691604"/>
    <w:rsid w:val="0069236F"/>
    <w:rsid w:val="006934C7"/>
    <w:rsid w:val="006937D0"/>
    <w:rsid w:val="00693874"/>
    <w:rsid w:val="00694950"/>
    <w:rsid w:val="00695755"/>
    <w:rsid w:val="00696304"/>
    <w:rsid w:val="00696BE5"/>
    <w:rsid w:val="00696D0A"/>
    <w:rsid w:val="006974B7"/>
    <w:rsid w:val="006A0165"/>
    <w:rsid w:val="006A03F3"/>
    <w:rsid w:val="006A06F6"/>
    <w:rsid w:val="006A10DE"/>
    <w:rsid w:val="006A23EB"/>
    <w:rsid w:val="006A27AC"/>
    <w:rsid w:val="006A5A2A"/>
    <w:rsid w:val="006A5C77"/>
    <w:rsid w:val="006A5E68"/>
    <w:rsid w:val="006A5ED0"/>
    <w:rsid w:val="006A7249"/>
    <w:rsid w:val="006B03F1"/>
    <w:rsid w:val="006B0D02"/>
    <w:rsid w:val="006B0EF1"/>
    <w:rsid w:val="006B1676"/>
    <w:rsid w:val="006B1C2F"/>
    <w:rsid w:val="006B240E"/>
    <w:rsid w:val="006B25B7"/>
    <w:rsid w:val="006B363D"/>
    <w:rsid w:val="006B39EF"/>
    <w:rsid w:val="006B3ABF"/>
    <w:rsid w:val="006B3C27"/>
    <w:rsid w:val="006B569E"/>
    <w:rsid w:val="006B5D30"/>
    <w:rsid w:val="006B5F44"/>
    <w:rsid w:val="006B72C9"/>
    <w:rsid w:val="006B7730"/>
    <w:rsid w:val="006C00E5"/>
    <w:rsid w:val="006C1774"/>
    <w:rsid w:val="006C2AF9"/>
    <w:rsid w:val="006C3A94"/>
    <w:rsid w:val="006C4421"/>
    <w:rsid w:val="006C5552"/>
    <w:rsid w:val="006C57EC"/>
    <w:rsid w:val="006C627F"/>
    <w:rsid w:val="006C7D96"/>
    <w:rsid w:val="006C7E35"/>
    <w:rsid w:val="006D0C4D"/>
    <w:rsid w:val="006D132D"/>
    <w:rsid w:val="006D18E5"/>
    <w:rsid w:val="006D38E9"/>
    <w:rsid w:val="006D5105"/>
    <w:rsid w:val="006D5657"/>
    <w:rsid w:val="006D56C5"/>
    <w:rsid w:val="006D5E44"/>
    <w:rsid w:val="006D6B1F"/>
    <w:rsid w:val="006E23B4"/>
    <w:rsid w:val="006E26FB"/>
    <w:rsid w:val="006E315E"/>
    <w:rsid w:val="006E414D"/>
    <w:rsid w:val="006E45D9"/>
    <w:rsid w:val="006E4A25"/>
    <w:rsid w:val="006E4ABC"/>
    <w:rsid w:val="006E5B02"/>
    <w:rsid w:val="006E694E"/>
    <w:rsid w:val="006E6BF8"/>
    <w:rsid w:val="006E76D0"/>
    <w:rsid w:val="006E771A"/>
    <w:rsid w:val="006F0664"/>
    <w:rsid w:val="006F0D5F"/>
    <w:rsid w:val="006F1DCF"/>
    <w:rsid w:val="006F1E79"/>
    <w:rsid w:val="006F209F"/>
    <w:rsid w:val="006F4830"/>
    <w:rsid w:val="006F4A1A"/>
    <w:rsid w:val="006F5247"/>
    <w:rsid w:val="006F5413"/>
    <w:rsid w:val="006F5431"/>
    <w:rsid w:val="006F5C22"/>
    <w:rsid w:val="006F5E74"/>
    <w:rsid w:val="006F67A7"/>
    <w:rsid w:val="006F7098"/>
    <w:rsid w:val="00700488"/>
    <w:rsid w:val="00702531"/>
    <w:rsid w:val="00702FF5"/>
    <w:rsid w:val="00703A1E"/>
    <w:rsid w:val="00703F5D"/>
    <w:rsid w:val="0070547D"/>
    <w:rsid w:val="00705FF6"/>
    <w:rsid w:val="0070646B"/>
    <w:rsid w:val="00706577"/>
    <w:rsid w:val="007066FA"/>
    <w:rsid w:val="00706D10"/>
    <w:rsid w:val="007077DB"/>
    <w:rsid w:val="00707941"/>
    <w:rsid w:val="00707BD8"/>
    <w:rsid w:val="00707CE7"/>
    <w:rsid w:val="00710E96"/>
    <w:rsid w:val="0071144F"/>
    <w:rsid w:val="00711B92"/>
    <w:rsid w:val="00711E68"/>
    <w:rsid w:val="00712689"/>
    <w:rsid w:val="00713E4C"/>
    <w:rsid w:val="0071466D"/>
    <w:rsid w:val="00714A5D"/>
    <w:rsid w:val="00714DD6"/>
    <w:rsid w:val="007162EF"/>
    <w:rsid w:val="00716B59"/>
    <w:rsid w:val="00717799"/>
    <w:rsid w:val="00720109"/>
    <w:rsid w:val="00720148"/>
    <w:rsid w:val="007209CC"/>
    <w:rsid w:val="00720AC9"/>
    <w:rsid w:val="00721536"/>
    <w:rsid w:val="00721793"/>
    <w:rsid w:val="00722300"/>
    <w:rsid w:val="007237C4"/>
    <w:rsid w:val="007250C2"/>
    <w:rsid w:val="0072666A"/>
    <w:rsid w:val="00726FD4"/>
    <w:rsid w:val="00727352"/>
    <w:rsid w:val="00727593"/>
    <w:rsid w:val="007279C1"/>
    <w:rsid w:val="00727A8D"/>
    <w:rsid w:val="00730547"/>
    <w:rsid w:val="007309A6"/>
    <w:rsid w:val="00731A98"/>
    <w:rsid w:val="00734736"/>
    <w:rsid w:val="0073477C"/>
    <w:rsid w:val="007347B0"/>
    <w:rsid w:val="00734F28"/>
    <w:rsid w:val="0073580E"/>
    <w:rsid w:val="00735C81"/>
    <w:rsid w:val="007362EA"/>
    <w:rsid w:val="00736A17"/>
    <w:rsid w:val="007373B0"/>
    <w:rsid w:val="007403F2"/>
    <w:rsid w:val="007405D7"/>
    <w:rsid w:val="0074078D"/>
    <w:rsid w:val="00740C81"/>
    <w:rsid w:val="00741775"/>
    <w:rsid w:val="00742A5E"/>
    <w:rsid w:val="007439F7"/>
    <w:rsid w:val="00743D60"/>
    <w:rsid w:val="00744415"/>
    <w:rsid w:val="00744491"/>
    <w:rsid w:val="00744CC1"/>
    <w:rsid w:val="00744F4A"/>
    <w:rsid w:val="0074566F"/>
    <w:rsid w:val="0074607E"/>
    <w:rsid w:val="0074650E"/>
    <w:rsid w:val="007474C9"/>
    <w:rsid w:val="00747AD4"/>
    <w:rsid w:val="00750276"/>
    <w:rsid w:val="007507F5"/>
    <w:rsid w:val="00751A5F"/>
    <w:rsid w:val="00751A80"/>
    <w:rsid w:val="00752339"/>
    <w:rsid w:val="00752E2C"/>
    <w:rsid w:val="00752FA3"/>
    <w:rsid w:val="007534FB"/>
    <w:rsid w:val="00755F64"/>
    <w:rsid w:val="00756577"/>
    <w:rsid w:val="00756D7F"/>
    <w:rsid w:val="0076012A"/>
    <w:rsid w:val="00766EB8"/>
    <w:rsid w:val="00767E15"/>
    <w:rsid w:val="00770126"/>
    <w:rsid w:val="00770A12"/>
    <w:rsid w:val="00770D46"/>
    <w:rsid w:val="007712D3"/>
    <w:rsid w:val="00774B17"/>
    <w:rsid w:val="00775482"/>
    <w:rsid w:val="007754FC"/>
    <w:rsid w:val="007756A1"/>
    <w:rsid w:val="007756F2"/>
    <w:rsid w:val="00775F05"/>
    <w:rsid w:val="00776F7F"/>
    <w:rsid w:val="00780205"/>
    <w:rsid w:val="0078088D"/>
    <w:rsid w:val="00780E93"/>
    <w:rsid w:val="00782093"/>
    <w:rsid w:val="0078217A"/>
    <w:rsid w:val="0078354D"/>
    <w:rsid w:val="00783EFA"/>
    <w:rsid w:val="00784F05"/>
    <w:rsid w:val="00785759"/>
    <w:rsid w:val="00785D03"/>
    <w:rsid w:val="007864C2"/>
    <w:rsid w:val="00790A35"/>
    <w:rsid w:val="00790C5F"/>
    <w:rsid w:val="007915C5"/>
    <w:rsid w:val="007927CF"/>
    <w:rsid w:val="00796371"/>
    <w:rsid w:val="0079760E"/>
    <w:rsid w:val="00797973"/>
    <w:rsid w:val="00797994"/>
    <w:rsid w:val="007A0020"/>
    <w:rsid w:val="007A010E"/>
    <w:rsid w:val="007A0D51"/>
    <w:rsid w:val="007A2502"/>
    <w:rsid w:val="007A3659"/>
    <w:rsid w:val="007A388A"/>
    <w:rsid w:val="007A3A37"/>
    <w:rsid w:val="007A4551"/>
    <w:rsid w:val="007A4616"/>
    <w:rsid w:val="007A4673"/>
    <w:rsid w:val="007A4F68"/>
    <w:rsid w:val="007A5139"/>
    <w:rsid w:val="007A5243"/>
    <w:rsid w:val="007A5B40"/>
    <w:rsid w:val="007A6059"/>
    <w:rsid w:val="007A6C25"/>
    <w:rsid w:val="007A7DF0"/>
    <w:rsid w:val="007B03C6"/>
    <w:rsid w:val="007B0584"/>
    <w:rsid w:val="007B0B7E"/>
    <w:rsid w:val="007B2C3A"/>
    <w:rsid w:val="007B422B"/>
    <w:rsid w:val="007B432A"/>
    <w:rsid w:val="007B44B6"/>
    <w:rsid w:val="007B4809"/>
    <w:rsid w:val="007B5856"/>
    <w:rsid w:val="007B5D0F"/>
    <w:rsid w:val="007B60D2"/>
    <w:rsid w:val="007B6E97"/>
    <w:rsid w:val="007B6FE0"/>
    <w:rsid w:val="007B6FFB"/>
    <w:rsid w:val="007B77D6"/>
    <w:rsid w:val="007C0BFC"/>
    <w:rsid w:val="007C1C10"/>
    <w:rsid w:val="007C1FF3"/>
    <w:rsid w:val="007C2112"/>
    <w:rsid w:val="007C2375"/>
    <w:rsid w:val="007C6DD8"/>
    <w:rsid w:val="007C730E"/>
    <w:rsid w:val="007C7F16"/>
    <w:rsid w:val="007D0054"/>
    <w:rsid w:val="007D1FB8"/>
    <w:rsid w:val="007D258B"/>
    <w:rsid w:val="007D36D3"/>
    <w:rsid w:val="007D380E"/>
    <w:rsid w:val="007D3BE3"/>
    <w:rsid w:val="007D4086"/>
    <w:rsid w:val="007D450B"/>
    <w:rsid w:val="007D58D8"/>
    <w:rsid w:val="007D6048"/>
    <w:rsid w:val="007D6520"/>
    <w:rsid w:val="007D66C0"/>
    <w:rsid w:val="007D7B03"/>
    <w:rsid w:val="007E007C"/>
    <w:rsid w:val="007E0BD8"/>
    <w:rsid w:val="007E13B3"/>
    <w:rsid w:val="007E1F8E"/>
    <w:rsid w:val="007E27A4"/>
    <w:rsid w:val="007E2E0D"/>
    <w:rsid w:val="007E3391"/>
    <w:rsid w:val="007E3799"/>
    <w:rsid w:val="007E3DD2"/>
    <w:rsid w:val="007E6759"/>
    <w:rsid w:val="007E7938"/>
    <w:rsid w:val="007F0138"/>
    <w:rsid w:val="007F092A"/>
    <w:rsid w:val="007F0E1E"/>
    <w:rsid w:val="007F0E21"/>
    <w:rsid w:val="007F1535"/>
    <w:rsid w:val="007F168A"/>
    <w:rsid w:val="007F2EA4"/>
    <w:rsid w:val="007F39D0"/>
    <w:rsid w:val="007F46DF"/>
    <w:rsid w:val="007F4974"/>
    <w:rsid w:val="007F4B80"/>
    <w:rsid w:val="007F4CAF"/>
    <w:rsid w:val="007F4CCC"/>
    <w:rsid w:val="007F587F"/>
    <w:rsid w:val="007F5B12"/>
    <w:rsid w:val="007F62EA"/>
    <w:rsid w:val="007F6975"/>
    <w:rsid w:val="007F7064"/>
    <w:rsid w:val="00800305"/>
    <w:rsid w:val="00800AAA"/>
    <w:rsid w:val="00800F8C"/>
    <w:rsid w:val="00802D96"/>
    <w:rsid w:val="00803E82"/>
    <w:rsid w:val="00804709"/>
    <w:rsid w:val="00804C56"/>
    <w:rsid w:val="0080556C"/>
    <w:rsid w:val="008055FA"/>
    <w:rsid w:val="00806322"/>
    <w:rsid w:val="00807917"/>
    <w:rsid w:val="00807F76"/>
    <w:rsid w:val="0081137C"/>
    <w:rsid w:val="00811625"/>
    <w:rsid w:val="008118F7"/>
    <w:rsid w:val="008121F7"/>
    <w:rsid w:val="00812E7D"/>
    <w:rsid w:val="00813A30"/>
    <w:rsid w:val="00813EC0"/>
    <w:rsid w:val="008142CC"/>
    <w:rsid w:val="008152DF"/>
    <w:rsid w:val="00815B40"/>
    <w:rsid w:val="00816C9D"/>
    <w:rsid w:val="00817580"/>
    <w:rsid w:val="0082033D"/>
    <w:rsid w:val="0082128D"/>
    <w:rsid w:val="008215D7"/>
    <w:rsid w:val="0082190B"/>
    <w:rsid w:val="0082299A"/>
    <w:rsid w:val="00822F4D"/>
    <w:rsid w:val="00823045"/>
    <w:rsid w:val="00823E84"/>
    <w:rsid w:val="00826B31"/>
    <w:rsid w:val="008278A2"/>
    <w:rsid w:val="0083042A"/>
    <w:rsid w:val="00830BED"/>
    <w:rsid w:val="00831F51"/>
    <w:rsid w:val="00831FFC"/>
    <w:rsid w:val="00832467"/>
    <w:rsid w:val="008350C5"/>
    <w:rsid w:val="008357D6"/>
    <w:rsid w:val="00836C44"/>
    <w:rsid w:val="0083754E"/>
    <w:rsid w:val="00837660"/>
    <w:rsid w:val="00840385"/>
    <w:rsid w:val="00840A11"/>
    <w:rsid w:val="008419C8"/>
    <w:rsid w:val="00842849"/>
    <w:rsid w:val="008439E9"/>
    <w:rsid w:val="0084418F"/>
    <w:rsid w:val="008450F8"/>
    <w:rsid w:val="00845E55"/>
    <w:rsid w:val="00846185"/>
    <w:rsid w:val="00846391"/>
    <w:rsid w:val="00846627"/>
    <w:rsid w:val="00846CDE"/>
    <w:rsid w:val="00846DE2"/>
    <w:rsid w:val="00847CD4"/>
    <w:rsid w:val="00850612"/>
    <w:rsid w:val="008519F6"/>
    <w:rsid w:val="00852744"/>
    <w:rsid w:val="0085280C"/>
    <w:rsid w:val="00853CDF"/>
    <w:rsid w:val="008541B3"/>
    <w:rsid w:val="00860270"/>
    <w:rsid w:val="008602F7"/>
    <w:rsid w:val="00860698"/>
    <w:rsid w:val="0086084D"/>
    <w:rsid w:val="008618FF"/>
    <w:rsid w:val="00861C5F"/>
    <w:rsid w:val="008626D8"/>
    <w:rsid w:val="00862E85"/>
    <w:rsid w:val="00863644"/>
    <w:rsid w:val="00864950"/>
    <w:rsid w:val="00864B00"/>
    <w:rsid w:val="0086545D"/>
    <w:rsid w:val="0086594D"/>
    <w:rsid w:val="00867A23"/>
    <w:rsid w:val="008700AA"/>
    <w:rsid w:val="00870861"/>
    <w:rsid w:val="0087094B"/>
    <w:rsid w:val="00872A81"/>
    <w:rsid w:val="00873875"/>
    <w:rsid w:val="00873940"/>
    <w:rsid w:val="008741E1"/>
    <w:rsid w:val="008750D9"/>
    <w:rsid w:val="00876488"/>
    <w:rsid w:val="008772DF"/>
    <w:rsid w:val="008810E2"/>
    <w:rsid w:val="00884143"/>
    <w:rsid w:val="008842EA"/>
    <w:rsid w:val="0088481D"/>
    <w:rsid w:val="00884ABC"/>
    <w:rsid w:val="00884BE6"/>
    <w:rsid w:val="00884C65"/>
    <w:rsid w:val="0088503C"/>
    <w:rsid w:val="008858EE"/>
    <w:rsid w:val="00885D92"/>
    <w:rsid w:val="008879D2"/>
    <w:rsid w:val="008920EF"/>
    <w:rsid w:val="0089231A"/>
    <w:rsid w:val="00892723"/>
    <w:rsid w:val="00892BF3"/>
    <w:rsid w:val="00893454"/>
    <w:rsid w:val="00894353"/>
    <w:rsid w:val="0089454D"/>
    <w:rsid w:val="0089514C"/>
    <w:rsid w:val="00895D05"/>
    <w:rsid w:val="00896533"/>
    <w:rsid w:val="008971D1"/>
    <w:rsid w:val="00897342"/>
    <w:rsid w:val="00897A25"/>
    <w:rsid w:val="008A000B"/>
    <w:rsid w:val="008A0A78"/>
    <w:rsid w:val="008A1A84"/>
    <w:rsid w:val="008A283E"/>
    <w:rsid w:val="008A2C2B"/>
    <w:rsid w:val="008A2D48"/>
    <w:rsid w:val="008A51FE"/>
    <w:rsid w:val="008A5AEE"/>
    <w:rsid w:val="008A600D"/>
    <w:rsid w:val="008A6143"/>
    <w:rsid w:val="008A6DCC"/>
    <w:rsid w:val="008A6E24"/>
    <w:rsid w:val="008A72F9"/>
    <w:rsid w:val="008B0529"/>
    <w:rsid w:val="008B1B53"/>
    <w:rsid w:val="008B1F24"/>
    <w:rsid w:val="008B233B"/>
    <w:rsid w:val="008B2FC3"/>
    <w:rsid w:val="008B315B"/>
    <w:rsid w:val="008B40D3"/>
    <w:rsid w:val="008B5C74"/>
    <w:rsid w:val="008B6199"/>
    <w:rsid w:val="008B62DF"/>
    <w:rsid w:val="008B6981"/>
    <w:rsid w:val="008B6EEF"/>
    <w:rsid w:val="008B7B27"/>
    <w:rsid w:val="008C1DBD"/>
    <w:rsid w:val="008C229E"/>
    <w:rsid w:val="008C2308"/>
    <w:rsid w:val="008C23A3"/>
    <w:rsid w:val="008C29BA"/>
    <w:rsid w:val="008C2B19"/>
    <w:rsid w:val="008C2F49"/>
    <w:rsid w:val="008C52D8"/>
    <w:rsid w:val="008C60E9"/>
    <w:rsid w:val="008C7836"/>
    <w:rsid w:val="008D0BB1"/>
    <w:rsid w:val="008D168E"/>
    <w:rsid w:val="008D26E0"/>
    <w:rsid w:val="008D36CF"/>
    <w:rsid w:val="008D3B63"/>
    <w:rsid w:val="008D4185"/>
    <w:rsid w:val="008D4D87"/>
    <w:rsid w:val="008D560C"/>
    <w:rsid w:val="008D6152"/>
    <w:rsid w:val="008D64D4"/>
    <w:rsid w:val="008D72C3"/>
    <w:rsid w:val="008D7BED"/>
    <w:rsid w:val="008E0156"/>
    <w:rsid w:val="008E0FF1"/>
    <w:rsid w:val="008E328B"/>
    <w:rsid w:val="008E3443"/>
    <w:rsid w:val="008E3B8D"/>
    <w:rsid w:val="008E4413"/>
    <w:rsid w:val="008E4684"/>
    <w:rsid w:val="008E4F84"/>
    <w:rsid w:val="008E6844"/>
    <w:rsid w:val="008E6905"/>
    <w:rsid w:val="008E780C"/>
    <w:rsid w:val="008F02C8"/>
    <w:rsid w:val="008F08D9"/>
    <w:rsid w:val="008F1346"/>
    <w:rsid w:val="008F148D"/>
    <w:rsid w:val="008F158D"/>
    <w:rsid w:val="008F2501"/>
    <w:rsid w:val="008F2E47"/>
    <w:rsid w:val="008F3D36"/>
    <w:rsid w:val="008F3DDC"/>
    <w:rsid w:val="008F446B"/>
    <w:rsid w:val="008F45DF"/>
    <w:rsid w:val="008F540C"/>
    <w:rsid w:val="008F5E47"/>
    <w:rsid w:val="008F5F81"/>
    <w:rsid w:val="008F61F8"/>
    <w:rsid w:val="008F6364"/>
    <w:rsid w:val="008F6DCA"/>
    <w:rsid w:val="008F7911"/>
    <w:rsid w:val="008F7D93"/>
    <w:rsid w:val="00901408"/>
    <w:rsid w:val="00901636"/>
    <w:rsid w:val="00901943"/>
    <w:rsid w:val="0090445E"/>
    <w:rsid w:val="0090512F"/>
    <w:rsid w:val="0090524D"/>
    <w:rsid w:val="009064E9"/>
    <w:rsid w:val="009076E4"/>
    <w:rsid w:val="00907AEF"/>
    <w:rsid w:val="00911720"/>
    <w:rsid w:val="00911B1A"/>
    <w:rsid w:val="009129C6"/>
    <w:rsid w:val="00912EDE"/>
    <w:rsid w:val="00913D35"/>
    <w:rsid w:val="00916F35"/>
    <w:rsid w:val="009171F8"/>
    <w:rsid w:val="009200E4"/>
    <w:rsid w:val="0092098A"/>
    <w:rsid w:val="00921E08"/>
    <w:rsid w:val="00922B19"/>
    <w:rsid w:val="00922F2D"/>
    <w:rsid w:val="009244D9"/>
    <w:rsid w:val="009249BE"/>
    <w:rsid w:val="0092546A"/>
    <w:rsid w:val="00925B2A"/>
    <w:rsid w:val="00926A82"/>
    <w:rsid w:val="00927428"/>
    <w:rsid w:val="00927AF6"/>
    <w:rsid w:val="00931702"/>
    <w:rsid w:val="0093180A"/>
    <w:rsid w:val="00931918"/>
    <w:rsid w:val="00931B62"/>
    <w:rsid w:val="00932F29"/>
    <w:rsid w:val="009341DD"/>
    <w:rsid w:val="009351DC"/>
    <w:rsid w:val="0093577A"/>
    <w:rsid w:val="00936087"/>
    <w:rsid w:val="00937FBD"/>
    <w:rsid w:val="00940551"/>
    <w:rsid w:val="0094062D"/>
    <w:rsid w:val="00941778"/>
    <w:rsid w:val="009439E5"/>
    <w:rsid w:val="00943C93"/>
    <w:rsid w:val="009448FC"/>
    <w:rsid w:val="00944F19"/>
    <w:rsid w:val="009453EA"/>
    <w:rsid w:val="00945858"/>
    <w:rsid w:val="009474A2"/>
    <w:rsid w:val="009512BE"/>
    <w:rsid w:val="009514EA"/>
    <w:rsid w:val="00951CC5"/>
    <w:rsid w:val="00952F41"/>
    <w:rsid w:val="0095378B"/>
    <w:rsid w:val="0095392E"/>
    <w:rsid w:val="00955C98"/>
    <w:rsid w:val="009564E9"/>
    <w:rsid w:val="00956C0A"/>
    <w:rsid w:val="00956DCD"/>
    <w:rsid w:val="00957EF1"/>
    <w:rsid w:val="00961675"/>
    <w:rsid w:val="009616E3"/>
    <w:rsid w:val="00961715"/>
    <w:rsid w:val="00961F41"/>
    <w:rsid w:val="00962EDC"/>
    <w:rsid w:val="00964105"/>
    <w:rsid w:val="009646D9"/>
    <w:rsid w:val="0096550E"/>
    <w:rsid w:val="00966754"/>
    <w:rsid w:val="0096693A"/>
    <w:rsid w:val="009671CA"/>
    <w:rsid w:val="009672FF"/>
    <w:rsid w:val="0096744C"/>
    <w:rsid w:val="00967A5D"/>
    <w:rsid w:val="00967B31"/>
    <w:rsid w:val="00970045"/>
    <w:rsid w:val="0097004F"/>
    <w:rsid w:val="00970A06"/>
    <w:rsid w:val="0097133C"/>
    <w:rsid w:val="00972528"/>
    <w:rsid w:val="0097317E"/>
    <w:rsid w:val="0097539D"/>
    <w:rsid w:val="00975C70"/>
    <w:rsid w:val="009767AC"/>
    <w:rsid w:val="009779E6"/>
    <w:rsid w:val="00980328"/>
    <w:rsid w:val="00980A7C"/>
    <w:rsid w:val="00980E79"/>
    <w:rsid w:val="00982B7E"/>
    <w:rsid w:val="009834C6"/>
    <w:rsid w:val="00983609"/>
    <w:rsid w:val="00983910"/>
    <w:rsid w:val="00984E5F"/>
    <w:rsid w:val="009853A5"/>
    <w:rsid w:val="009878EA"/>
    <w:rsid w:val="00990E45"/>
    <w:rsid w:val="00990F96"/>
    <w:rsid w:val="009913F6"/>
    <w:rsid w:val="00991A87"/>
    <w:rsid w:val="00991BA5"/>
    <w:rsid w:val="0099215D"/>
    <w:rsid w:val="009929A0"/>
    <w:rsid w:val="00992B5F"/>
    <w:rsid w:val="0099475D"/>
    <w:rsid w:val="00995177"/>
    <w:rsid w:val="00996287"/>
    <w:rsid w:val="00996391"/>
    <w:rsid w:val="0099797F"/>
    <w:rsid w:val="00997D88"/>
    <w:rsid w:val="009A0E7A"/>
    <w:rsid w:val="009A1D13"/>
    <w:rsid w:val="009A325E"/>
    <w:rsid w:val="009A3495"/>
    <w:rsid w:val="009A58FD"/>
    <w:rsid w:val="009A63AD"/>
    <w:rsid w:val="009A756F"/>
    <w:rsid w:val="009B07FB"/>
    <w:rsid w:val="009B0A2A"/>
    <w:rsid w:val="009B0B25"/>
    <w:rsid w:val="009B0D1C"/>
    <w:rsid w:val="009B0D71"/>
    <w:rsid w:val="009B1751"/>
    <w:rsid w:val="009B29C2"/>
    <w:rsid w:val="009B4D2B"/>
    <w:rsid w:val="009B6677"/>
    <w:rsid w:val="009B6CFB"/>
    <w:rsid w:val="009B7529"/>
    <w:rsid w:val="009C03A3"/>
    <w:rsid w:val="009C0727"/>
    <w:rsid w:val="009C139E"/>
    <w:rsid w:val="009C20C6"/>
    <w:rsid w:val="009C48C2"/>
    <w:rsid w:val="009C49AE"/>
    <w:rsid w:val="009C4ED0"/>
    <w:rsid w:val="009C4FB4"/>
    <w:rsid w:val="009C6108"/>
    <w:rsid w:val="009C613B"/>
    <w:rsid w:val="009C6214"/>
    <w:rsid w:val="009C7F24"/>
    <w:rsid w:val="009D10CE"/>
    <w:rsid w:val="009D2702"/>
    <w:rsid w:val="009D28E0"/>
    <w:rsid w:val="009D312A"/>
    <w:rsid w:val="009D343A"/>
    <w:rsid w:val="009D3DE8"/>
    <w:rsid w:val="009D44EB"/>
    <w:rsid w:val="009D6272"/>
    <w:rsid w:val="009D74BB"/>
    <w:rsid w:val="009D78C2"/>
    <w:rsid w:val="009D7F67"/>
    <w:rsid w:val="009E1765"/>
    <w:rsid w:val="009E186C"/>
    <w:rsid w:val="009E1D65"/>
    <w:rsid w:val="009E1F04"/>
    <w:rsid w:val="009E2409"/>
    <w:rsid w:val="009E25B1"/>
    <w:rsid w:val="009E268C"/>
    <w:rsid w:val="009E3840"/>
    <w:rsid w:val="009E41C5"/>
    <w:rsid w:val="009E448E"/>
    <w:rsid w:val="009E4674"/>
    <w:rsid w:val="009E4841"/>
    <w:rsid w:val="009E520A"/>
    <w:rsid w:val="009E71C8"/>
    <w:rsid w:val="009E7A43"/>
    <w:rsid w:val="009E7AFD"/>
    <w:rsid w:val="009E7B4D"/>
    <w:rsid w:val="009F173E"/>
    <w:rsid w:val="009F20D3"/>
    <w:rsid w:val="009F3E6A"/>
    <w:rsid w:val="009F49B0"/>
    <w:rsid w:val="009F4C36"/>
    <w:rsid w:val="009F4FE2"/>
    <w:rsid w:val="009F57CE"/>
    <w:rsid w:val="009F6FE5"/>
    <w:rsid w:val="009F6FFB"/>
    <w:rsid w:val="00A02BDF"/>
    <w:rsid w:val="00A03249"/>
    <w:rsid w:val="00A036AD"/>
    <w:rsid w:val="00A03E1F"/>
    <w:rsid w:val="00A04CC9"/>
    <w:rsid w:val="00A05561"/>
    <w:rsid w:val="00A05D46"/>
    <w:rsid w:val="00A05DA2"/>
    <w:rsid w:val="00A0657F"/>
    <w:rsid w:val="00A0785C"/>
    <w:rsid w:val="00A079A7"/>
    <w:rsid w:val="00A07E3A"/>
    <w:rsid w:val="00A10007"/>
    <w:rsid w:val="00A11A24"/>
    <w:rsid w:val="00A13571"/>
    <w:rsid w:val="00A144E5"/>
    <w:rsid w:val="00A14C69"/>
    <w:rsid w:val="00A15538"/>
    <w:rsid w:val="00A16495"/>
    <w:rsid w:val="00A165D9"/>
    <w:rsid w:val="00A167A4"/>
    <w:rsid w:val="00A1712D"/>
    <w:rsid w:val="00A17573"/>
    <w:rsid w:val="00A177DB"/>
    <w:rsid w:val="00A210B9"/>
    <w:rsid w:val="00A2128B"/>
    <w:rsid w:val="00A217FB"/>
    <w:rsid w:val="00A21855"/>
    <w:rsid w:val="00A21B60"/>
    <w:rsid w:val="00A21E15"/>
    <w:rsid w:val="00A22B53"/>
    <w:rsid w:val="00A22FB6"/>
    <w:rsid w:val="00A2310D"/>
    <w:rsid w:val="00A232B9"/>
    <w:rsid w:val="00A24301"/>
    <w:rsid w:val="00A244AC"/>
    <w:rsid w:val="00A24664"/>
    <w:rsid w:val="00A2506E"/>
    <w:rsid w:val="00A25AEB"/>
    <w:rsid w:val="00A25F7D"/>
    <w:rsid w:val="00A270C3"/>
    <w:rsid w:val="00A2717B"/>
    <w:rsid w:val="00A277B2"/>
    <w:rsid w:val="00A30204"/>
    <w:rsid w:val="00A313BC"/>
    <w:rsid w:val="00A3164D"/>
    <w:rsid w:val="00A320FB"/>
    <w:rsid w:val="00A3271B"/>
    <w:rsid w:val="00A32F5F"/>
    <w:rsid w:val="00A33903"/>
    <w:rsid w:val="00A34876"/>
    <w:rsid w:val="00A34A5F"/>
    <w:rsid w:val="00A3540D"/>
    <w:rsid w:val="00A4095B"/>
    <w:rsid w:val="00A409CE"/>
    <w:rsid w:val="00A4175B"/>
    <w:rsid w:val="00A41843"/>
    <w:rsid w:val="00A41C97"/>
    <w:rsid w:val="00A43A3E"/>
    <w:rsid w:val="00A43D42"/>
    <w:rsid w:val="00A446A0"/>
    <w:rsid w:val="00A44F59"/>
    <w:rsid w:val="00A4504D"/>
    <w:rsid w:val="00A452C2"/>
    <w:rsid w:val="00A45E4D"/>
    <w:rsid w:val="00A460E7"/>
    <w:rsid w:val="00A46DE7"/>
    <w:rsid w:val="00A47C55"/>
    <w:rsid w:val="00A515A6"/>
    <w:rsid w:val="00A51C87"/>
    <w:rsid w:val="00A51F25"/>
    <w:rsid w:val="00A5215D"/>
    <w:rsid w:val="00A52429"/>
    <w:rsid w:val="00A55355"/>
    <w:rsid w:val="00A55F32"/>
    <w:rsid w:val="00A5655A"/>
    <w:rsid w:val="00A565F4"/>
    <w:rsid w:val="00A56613"/>
    <w:rsid w:val="00A56F41"/>
    <w:rsid w:val="00A57698"/>
    <w:rsid w:val="00A600D9"/>
    <w:rsid w:val="00A600EF"/>
    <w:rsid w:val="00A60D06"/>
    <w:rsid w:val="00A6100F"/>
    <w:rsid w:val="00A61039"/>
    <w:rsid w:val="00A61E17"/>
    <w:rsid w:val="00A6219D"/>
    <w:rsid w:val="00A6384F"/>
    <w:rsid w:val="00A65439"/>
    <w:rsid w:val="00A6567E"/>
    <w:rsid w:val="00A65C4E"/>
    <w:rsid w:val="00A67306"/>
    <w:rsid w:val="00A67ACD"/>
    <w:rsid w:val="00A709C4"/>
    <w:rsid w:val="00A70C8D"/>
    <w:rsid w:val="00A71503"/>
    <w:rsid w:val="00A71901"/>
    <w:rsid w:val="00A72864"/>
    <w:rsid w:val="00A72A92"/>
    <w:rsid w:val="00A72FE3"/>
    <w:rsid w:val="00A7302E"/>
    <w:rsid w:val="00A74720"/>
    <w:rsid w:val="00A74CFE"/>
    <w:rsid w:val="00A76571"/>
    <w:rsid w:val="00A76AE6"/>
    <w:rsid w:val="00A77B1E"/>
    <w:rsid w:val="00A77EC9"/>
    <w:rsid w:val="00A8094A"/>
    <w:rsid w:val="00A80BEF"/>
    <w:rsid w:val="00A80CE8"/>
    <w:rsid w:val="00A81B15"/>
    <w:rsid w:val="00A82056"/>
    <w:rsid w:val="00A827C6"/>
    <w:rsid w:val="00A82BAC"/>
    <w:rsid w:val="00A8301F"/>
    <w:rsid w:val="00A85286"/>
    <w:rsid w:val="00A8579A"/>
    <w:rsid w:val="00A85DBC"/>
    <w:rsid w:val="00A86B2B"/>
    <w:rsid w:val="00A87ED6"/>
    <w:rsid w:val="00A9037E"/>
    <w:rsid w:val="00A91132"/>
    <w:rsid w:val="00A9150E"/>
    <w:rsid w:val="00A92584"/>
    <w:rsid w:val="00A9430D"/>
    <w:rsid w:val="00A94508"/>
    <w:rsid w:val="00A94F1B"/>
    <w:rsid w:val="00A95A28"/>
    <w:rsid w:val="00A962A1"/>
    <w:rsid w:val="00A96870"/>
    <w:rsid w:val="00A970A7"/>
    <w:rsid w:val="00A97CB6"/>
    <w:rsid w:val="00AA04C5"/>
    <w:rsid w:val="00AA13AE"/>
    <w:rsid w:val="00AA287C"/>
    <w:rsid w:val="00AA28BF"/>
    <w:rsid w:val="00AA3D6A"/>
    <w:rsid w:val="00AA42AF"/>
    <w:rsid w:val="00AA443F"/>
    <w:rsid w:val="00AA5C68"/>
    <w:rsid w:val="00AA69E4"/>
    <w:rsid w:val="00AA7169"/>
    <w:rsid w:val="00AA7233"/>
    <w:rsid w:val="00AA7ABB"/>
    <w:rsid w:val="00AB045E"/>
    <w:rsid w:val="00AB0C5E"/>
    <w:rsid w:val="00AB1113"/>
    <w:rsid w:val="00AB13B5"/>
    <w:rsid w:val="00AB2557"/>
    <w:rsid w:val="00AB25ED"/>
    <w:rsid w:val="00AB32B3"/>
    <w:rsid w:val="00AB3446"/>
    <w:rsid w:val="00AB3F85"/>
    <w:rsid w:val="00AB40FF"/>
    <w:rsid w:val="00AB4AC5"/>
    <w:rsid w:val="00AB5BF0"/>
    <w:rsid w:val="00AB6420"/>
    <w:rsid w:val="00AC03C9"/>
    <w:rsid w:val="00AC1120"/>
    <w:rsid w:val="00AC1155"/>
    <w:rsid w:val="00AC1E69"/>
    <w:rsid w:val="00AC2593"/>
    <w:rsid w:val="00AC29BF"/>
    <w:rsid w:val="00AC2C6B"/>
    <w:rsid w:val="00AC3301"/>
    <w:rsid w:val="00AC4075"/>
    <w:rsid w:val="00AC428A"/>
    <w:rsid w:val="00AC4A02"/>
    <w:rsid w:val="00AC4D22"/>
    <w:rsid w:val="00AC53D6"/>
    <w:rsid w:val="00AC57B6"/>
    <w:rsid w:val="00AC5BD9"/>
    <w:rsid w:val="00AC6E03"/>
    <w:rsid w:val="00AD00A3"/>
    <w:rsid w:val="00AD17B1"/>
    <w:rsid w:val="00AD2153"/>
    <w:rsid w:val="00AD2C14"/>
    <w:rsid w:val="00AD3F77"/>
    <w:rsid w:val="00AD44B6"/>
    <w:rsid w:val="00AD4617"/>
    <w:rsid w:val="00AD4B9B"/>
    <w:rsid w:val="00AD6CA9"/>
    <w:rsid w:val="00AD734B"/>
    <w:rsid w:val="00AD768A"/>
    <w:rsid w:val="00AD768D"/>
    <w:rsid w:val="00AE116C"/>
    <w:rsid w:val="00AE161B"/>
    <w:rsid w:val="00AE169E"/>
    <w:rsid w:val="00AE21B2"/>
    <w:rsid w:val="00AE30B9"/>
    <w:rsid w:val="00AE341C"/>
    <w:rsid w:val="00AE342A"/>
    <w:rsid w:val="00AE4651"/>
    <w:rsid w:val="00AE4759"/>
    <w:rsid w:val="00AE4F0E"/>
    <w:rsid w:val="00AE627B"/>
    <w:rsid w:val="00AE6644"/>
    <w:rsid w:val="00AE66D3"/>
    <w:rsid w:val="00AE6C3B"/>
    <w:rsid w:val="00AE6CB8"/>
    <w:rsid w:val="00AE6D0D"/>
    <w:rsid w:val="00AE6EAF"/>
    <w:rsid w:val="00AE771D"/>
    <w:rsid w:val="00AF0EA5"/>
    <w:rsid w:val="00AF0F4C"/>
    <w:rsid w:val="00AF1F54"/>
    <w:rsid w:val="00AF30D4"/>
    <w:rsid w:val="00AF3407"/>
    <w:rsid w:val="00AF42F4"/>
    <w:rsid w:val="00AF437D"/>
    <w:rsid w:val="00AF5AD3"/>
    <w:rsid w:val="00AF6AA5"/>
    <w:rsid w:val="00AF7524"/>
    <w:rsid w:val="00B00B90"/>
    <w:rsid w:val="00B0136F"/>
    <w:rsid w:val="00B01BF1"/>
    <w:rsid w:val="00B01C70"/>
    <w:rsid w:val="00B02604"/>
    <w:rsid w:val="00B030EA"/>
    <w:rsid w:val="00B045FA"/>
    <w:rsid w:val="00B04912"/>
    <w:rsid w:val="00B0589A"/>
    <w:rsid w:val="00B06B81"/>
    <w:rsid w:val="00B07D6E"/>
    <w:rsid w:val="00B10A1D"/>
    <w:rsid w:val="00B11047"/>
    <w:rsid w:val="00B118A7"/>
    <w:rsid w:val="00B11DC9"/>
    <w:rsid w:val="00B11FCE"/>
    <w:rsid w:val="00B12134"/>
    <w:rsid w:val="00B14AFE"/>
    <w:rsid w:val="00B14BC8"/>
    <w:rsid w:val="00B14E70"/>
    <w:rsid w:val="00B15546"/>
    <w:rsid w:val="00B1581F"/>
    <w:rsid w:val="00B15AA2"/>
    <w:rsid w:val="00B15CCA"/>
    <w:rsid w:val="00B17328"/>
    <w:rsid w:val="00B20C57"/>
    <w:rsid w:val="00B20FFC"/>
    <w:rsid w:val="00B21336"/>
    <w:rsid w:val="00B21D87"/>
    <w:rsid w:val="00B22ADA"/>
    <w:rsid w:val="00B22D59"/>
    <w:rsid w:val="00B22ECA"/>
    <w:rsid w:val="00B247CD"/>
    <w:rsid w:val="00B24E76"/>
    <w:rsid w:val="00B254BC"/>
    <w:rsid w:val="00B26243"/>
    <w:rsid w:val="00B26495"/>
    <w:rsid w:val="00B26FB6"/>
    <w:rsid w:val="00B27422"/>
    <w:rsid w:val="00B30B43"/>
    <w:rsid w:val="00B30CBC"/>
    <w:rsid w:val="00B3165C"/>
    <w:rsid w:val="00B31CE4"/>
    <w:rsid w:val="00B321F4"/>
    <w:rsid w:val="00B334B9"/>
    <w:rsid w:val="00B33E13"/>
    <w:rsid w:val="00B35560"/>
    <w:rsid w:val="00B35F45"/>
    <w:rsid w:val="00B36208"/>
    <w:rsid w:val="00B371EE"/>
    <w:rsid w:val="00B3769C"/>
    <w:rsid w:val="00B37A14"/>
    <w:rsid w:val="00B408DB"/>
    <w:rsid w:val="00B40C16"/>
    <w:rsid w:val="00B40D30"/>
    <w:rsid w:val="00B41E14"/>
    <w:rsid w:val="00B4203E"/>
    <w:rsid w:val="00B426E8"/>
    <w:rsid w:val="00B428B9"/>
    <w:rsid w:val="00B42B91"/>
    <w:rsid w:val="00B4347B"/>
    <w:rsid w:val="00B43FEC"/>
    <w:rsid w:val="00B4453D"/>
    <w:rsid w:val="00B4717C"/>
    <w:rsid w:val="00B478AC"/>
    <w:rsid w:val="00B50309"/>
    <w:rsid w:val="00B519B9"/>
    <w:rsid w:val="00B51DB9"/>
    <w:rsid w:val="00B52210"/>
    <w:rsid w:val="00B522A0"/>
    <w:rsid w:val="00B52469"/>
    <w:rsid w:val="00B52900"/>
    <w:rsid w:val="00B5544C"/>
    <w:rsid w:val="00B55D9A"/>
    <w:rsid w:val="00B5661F"/>
    <w:rsid w:val="00B56D96"/>
    <w:rsid w:val="00B57105"/>
    <w:rsid w:val="00B6099D"/>
    <w:rsid w:val="00B60E46"/>
    <w:rsid w:val="00B62514"/>
    <w:rsid w:val="00B62A0F"/>
    <w:rsid w:val="00B632E0"/>
    <w:rsid w:val="00B63F69"/>
    <w:rsid w:val="00B64064"/>
    <w:rsid w:val="00B64463"/>
    <w:rsid w:val="00B65101"/>
    <w:rsid w:val="00B666E1"/>
    <w:rsid w:val="00B67B6D"/>
    <w:rsid w:val="00B707F8"/>
    <w:rsid w:val="00B70E76"/>
    <w:rsid w:val="00B70F26"/>
    <w:rsid w:val="00B7167F"/>
    <w:rsid w:val="00B717CE"/>
    <w:rsid w:val="00B73118"/>
    <w:rsid w:val="00B7370C"/>
    <w:rsid w:val="00B73955"/>
    <w:rsid w:val="00B7400E"/>
    <w:rsid w:val="00B749A5"/>
    <w:rsid w:val="00B75741"/>
    <w:rsid w:val="00B75848"/>
    <w:rsid w:val="00B75D7B"/>
    <w:rsid w:val="00B765C9"/>
    <w:rsid w:val="00B7678A"/>
    <w:rsid w:val="00B7692D"/>
    <w:rsid w:val="00B76B9E"/>
    <w:rsid w:val="00B77B16"/>
    <w:rsid w:val="00B77EF4"/>
    <w:rsid w:val="00B80C9F"/>
    <w:rsid w:val="00B81CA6"/>
    <w:rsid w:val="00B822A0"/>
    <w:rsid w:val="00B824DC"/>
    <w:rsid w:val="00B82AB2"/>
    <w:rsid w:val="00B832F1"/>
    <w:rsid w:val="00B83349"/>
    <w:rsid w:val="00B839AA"/>
    <w:rsid w:val="00B84336"/>
    <w:rsid w:val="00B8446C"/>
    <w:rsid w:val="00B85695"/>
    <w:rsid w:val="00B85DD7"/>
    <w:rsid w:val="00B86E01"/>
    <w:rsid w:val="00B8708D"/>
    <w:rsid w:val="00B9160F"/>
    <w:rsid w:val="00B91E76"/>
    <w:rsid w:val="00B92341"/>
    <w:rsid w:val="00B92920"/>
    <w:rsid w:val="00B933C0"/>
    <w:rsid w:val="00B93576"/>
    <w:rsid w:val="00B937B3"/>
    <w:rsid w:val="00B93A49"/>
    <w:rsid w:val="00B93A4D"/>
    <w:rsid w:val="00B943D6"/>
    <w:rsid w:val="00B9446F"/>
    <w:rsid w:val="00B94B7F"/>
    <w:rsid w:val="00B96959"/>
    <w:rsid w:val="00BA04C2"/>
    <w:rsid w:val="00BA06DD"/>
    <w:rsid w:val="00BA0D2D"/>
    <w:rsid w:val="00BA47FD"/>
    <w:rsid w:val="00BA5EFD"/>
    <w:rsid w:val="00BA71E2"/>
    <w:rsid w:val="00BA7459"/>
    <w:rsid w:val="00BA76F7"/>
    <w:rsid w:val="00BA7C78"/>
    <w:rsid w:val="00BB0302"/>
    <w:rsid w:val="00BB0BEC"/>
    <w:rsid w:val="00BB2B4D"/>
    <w:rsid w:val="00BB3169"/>
    <w:rsid w:val="00BB3420"/>
    <w:rsid w:val="00BB4346"/>
    <w:rsid w:val="00BB43B8"/>
    <w:rsid w:val="00BB4D43"/>
    <w:rsid w:val="00BB4E09"/>
    <w:rsid w:val="00BB53AC"/>
    <w:rsid w:val="00BB5C16"/>
    <w:rsid w:val="00BB6C92"/>
    <w:rsid w:val="00BB6D5B"/>
    <w:rsid w:val="00BB7338"/>
    <w:rsid w:val="00BB7A3E"/>
    <w:rsid w:val="00BB7D5D"/>
    <w:rsid w:val="00BC06A9"/>
    <w:rsid w:val="00BC1348"/>
    <w:rsid w:val="00BC2D24"/>
    <w:rsid w:val="00BC4095"/>
    <w:rsid w:val="00BC4D34"/>
    <w:rsid w:val="00BC5659"/>
    <w:rsid w:val="00BC577A"/>
    <w:rsid w:val="00BC5C1F"/>
    <w:rsid w:val="00BC66D6"/>
    <w:rsid w:val="00BC6F8E"/>
    <w:rsid w:val="00BC7365"/>
    <w:rsid w:val="00BD0905"/>
    <w:rsid w:val="00BD123C"/>
    <w:rsid w:val="00BD19FB"/>
    <w:rsid w:val="00BD1F21"/>
    <w:rsid w:val="00BD2624"/>
    <w:rsid w:val="00BD398E"/>
    <w:rsid w:val="00BD455F"/>
    <w:rsid w:val="00BD5601"/>
    <w:rsid w:val="00BD707B"/>
    <w:rsid w:val="00BE0187"/>
    <w:rsid w:val="00BE1212"/>
    <w:rsid w:val="00BE162B"/>
    <w:rsid w:val="00BE18B4"/>
    <w:rsid w:val="00BE1A05"/>
    <w:rsid w:val="00BE1DCA"/>
    <w:rsid w:val="00BE25E0"/>
    <w:rsid w:val="00BE2D8E"/>
    <w:rsid w:val="00BE3D23"/>
    <w:rsid w:val="00BE45F8"/>
    <w:rsid w:val="00BE4DCB"/>
    <w:rsid w:val="00BE5CA5"/>
    <w:rsid w:val="00BE5CB9"/>
    <w:rsid w:val="00BE6282"/>
    <w:rsid w:val="00BE698D"/>
    <w:rsid w:val="00BE6A92"/>
    <w:rsid w:val="00BE7091"/>
    <w:rsid w:val="00BE746C"/>
    <w:rsid w:val="00BE7935"/>
    <w:rsid w:val="00BE79FA"/>
    <w:rsid w:val="00BF14A2"/>
    <w:rsid w:val="00BF1983"/>
    <w:rsid w:val="00BF2747"/>
    <w:rsid w:val="00BF2AD3"/>
    <w:rsid w:val="00BF5875"/>
    <w:rsid w:val="00BF6CD3"/>
    <w:rsid w:val="00BF6DB6"/>
    <w:rsid w:val="00BF6F1C"/>
    <w:rsid w:val="00BF77A1"/>
    <w:rsid w:val="00C006A5"/>
    <w:rsid w:val="00C01AD5"/>
    <w:rsid w:val="00C01B9C"/>
    <w:rsid w:val="00C01D4A"/>
    <w:rsid w:val="00C02F12"/>
    <w:rsid w:val="00C04CDC"/>
    <w:rsid w:val="00C050BC"/>
    <w:rsid w:val="00C050CF"/>
    <w:rsid w:val="00C053F4"/>
    <w:rsid w:val="00C06487"/>
    <w:rsid w:val="00C065DE"/>
    <w:rsid w:val="00C06734"/>
    <w:rsid w:val="00C107E4"/>
    <w:rsid w:val="00C10CB5"/>
    <w:rsid w:val="00C10ED9"/>
    <w:rsid w:val="00C11152"/>
    <w:rsid w:val="00C119F4"/>
    <w:rsid w:val="00C11AB3"/>
    <w:rsid w:val="00C128C0"/>
    <w:rsid w:val="00C1494B"/>
    <w:rsid w:val="00C14DE6"/>
    <w:rsid w:val="00C15AC6"/>
    <w:rsid w:val="00C15D88"/>
    <w:rsid w:val="00C16052"/>
    <w:rsid w:val="00C1643C"/>
    <w:rsid w:val="00C166B8"/>
    <w:rsid w:val="00C16C9A"/>
    <w:rsid w:val="00C207E8"/>
    <w:rsid w:val="00C209B5"/>
    <w:rsid w:val="00C20C88"/>
    <w:rsid w:val="00C23779"/>
    <w:rsid w:val="00C237B0"/>
    <w:rsid w:val="00C25531"/>
    <w:rsid w:val="00C2650C"/>
    <w:rsid w:val="00C26EE8"/>
    <w:rsid w:val="00C26FED"/>
    <w:rsid w:val="00C27D70"/>
    <w:rsid w:val="00C313B8"/>
    <w:rsid w:val="00C31D69"/>
    <w:rsid w:val="00C329D6"/>
    <w:rsid w:val="00C32C47"/>
    <w:rsid w:val="00C345F7"/>
    <w:rsid w:val="00C34D27"/>
    <w:rsid w:val="00C364DB"/>
    <w:rsid w:val="00C401B8"/>
    <w:rsid w:val="00C41A9C"/>
    <w:rsid w:val="00C41E2E"/>
    <w:rsid w:val="00C421A8"/>
    <w:rsid w:val="00C42EBF"/>
    <w:rsid w:val="00C42F12"/>
    <w:rsid w:val="00C44DD4"/>
    <w:rsid w:val="00C44FF9"/>
    <w:rsid w:val="00C450E7"/>
    <w:rsid w:val="00C451D8"/>
    <w:rsid w:val="00C47428"/>
    <w:rsid w:val="00C475DA"/>
    <w:rsid w:val="00C47617"/>
    <w:rsid w:val="00C500FC"/>
    <w:rsid w:val="00C517F5"/>
    <w:rsid w:val="00C51C8E"/>
    <w:rsid w:val="00C51F34"/>
    <w:rsid w:val="00C5225F"/>
    <w:rsid w:val="00C534E6"/>
    <w:rsid w:val="00C53630"/>
    <w:rsid w:val="00C54516"/>
    <w:rsid w:val="00C54EEC"/>
    <w:rsid w:val="00C54F0F"/>
    <w:rsid w:val="00C559D4"/>
    <w:rsid w:val="00C55FA3"/>
    <w:rsid w:val="00C56792"/>
    <w:rsid w:val="00C61B7F"/>
    <w:rsid w:val="00C626FA"/>
    <w:rsid w:val="00C6278C"/>
    <w:rsid w:val="00C63AA2"/>
    <w:rsid w:val="00C64123"/>
    <w:rsid w:val="00C646B5"/>
    <w:rsid w:val="00C65249"/>
    <w:rsid w:val="00C65422"/>
    <w:rsid w:val="00C6565C"/>
    <w:rsid w:val="00C6599B"/>
    <w:rsid w:val="00C65DDB"/>
    <w:rsid w:val="00C70DD9"/>
    <w:rsid w:val="00C7165C"/>
    <w:rsid w:val="00C72013"/>
    <w:rsid w:val="00C72167"/>
    <w:rsid w:val="00C7289E"/>
    <w:rsid w:val="00C72E7A"/>
    <w:rsid w:val="00C7372F"/>
    <w:rsid w:val="00C73BD0"/>
    <w:rsid w:val="00C76F04"/>
    <w:rsid w:val="00C770EB"/>
    <w:rsid w:val="00C77C6F"/>
    <w:rsid w:val="00C804C3"/>
    <w:rsid w:val="00C807DB"/>
    <w:rsid w:val="00C81268"/>
    <w:rsid w:val="00C82A43"/>
    <w:rsid w:val="00C835BC"/>
    <w:rsid w:val="00C83771"/>
    <w:rsid w:val="00C847F8"/>
    <w:rsid w:val="00C873E2"/>
    <w:rsid w:val="00C87851"/>
    <w:rsid w:val="00C87FB6"/>
    <w:rsid w:val="00C9025C"/>
    <w:rsid w:val="00C9056B"/>
    <w:rsid w:val="00C90BF9"/>
    <w:rsid w:val="00C90D6F"/>
    <w:rsid w:val="00C93744"/>
    <w:rsid w:val="00C93C72"/>
    <w:rsid w:val="00C958F3"/>
    <w:rsid w:val="00C962E2"/>
    <w:rsid w:val="00C96467"/>
    <w:rsid w:val="00C964B4"/>
    <w:rsid w:val="00C9693D"/>
    <w:rsid w:val="00C9715E"/>
    <w:rsid w:val="00C978D3"/>
    <w:rsid w:val="00CA0E46"/>
    <w:rsid w:val="00CA1AB4"/>
    <w:rsid w:val="00CA28AE"/>
    <w:rsid w:val="00CA3A27"/>
    <w:rsid w:val="00CA49B5"/>
    <w:rsid w:val="00CA4D05"/>
    <w:rsid w:val="00CA4E78"/>
    <w:rsid w:val="00CA517A"/>
    <w:rsid w:val="00CA5607"/>
    <w:rsid w:val="00CA5B1C"/>
    <w:rsid w:val="00CA5FF1"/>
    <w:rsid w:val="00CA652C"/>
    <w:rsid w:val="00CB0D58"/>
    <w:rsid w:val="00CB0E48"/>
    <w:rsid w:val="00CB1632"/>
    <w:rsid w:val="00CB29E4"/>
    <w:rsid w:val="00CB3B3B"/>
    <w:rsid w:val="00CB43ED"/>
    <w:rsid w:val="00CB54AD"/>
    <w:rsid w:val="00CB5525"/>
    <w:rsid w:val="00CB57CB"/>
    <w:rsid w:val="00CB5BF2"/>
    <w:rsid w:val="00CB6642"/>
    <w:rsid w:val="00CB6870"/>
    <w:rsid w:val="00CB74F5"/>
    <w:rsid w:val="00CC118A"/>
    <w:rsid w:val="00CC15A4"/>
    <w:rsid w:val="00CC2692"/>
    <w:rsid w:val="00CC28A9"/>
    <w:rsid w:val="00CC29E1"/>
    <w:rsid w:val="00CC32BC"/>
    <w:rsid w:val="00CC3A05"/>
    <w:rsid w:val="00CC4175"/>
    <w:rsid w:val="00CC4738"/>
    <w:rsid w:val="00CC4BD1"/>
    <w:rsid w:val="00CC4FB6"/>
    <w:rsid w:val="00CC5765"/>
    <w:rsid w:val="00CC6292"/>
    <w:rsid w:val="00CC6580"/>
    <w:rsid w:val="00CC6826"/>
    <w:rsid w:val="00CC6F5A"/>
    <w:rsid w:val="00CC6FE0"/>
    <w:rsid w:val="00CC74CA"/>
    <w:rsid w:val="00CC77FE"/>
    <w:rsid w:val="00CD1656"/>
    <w:rsid w:val="00CD3197"/>
    <w:rsid w:val="00CD554E"/>
    <w:rsid w:val="00CD6031"/>
    <w:rsid w:val="00CD7468"/>
    <w:rsid w:val="00CD77F9"/>
    <w:rsid w:val="00CD7CE3"/>
    <w:rsid w:val="00CE0386"/>
    <w:rsid w:val="00CE1F3F"/>
    <w:rsid w:val="00CE381D"/>
    <w:rsid w:val="00CE5719"/>
    <w:rsid w:val="00CE62D7"/>
    <w:rsid w:val="00CE6CCC"/>
    <w:rsid w:val="00CF0031"/>
    <w:rsid w:val="00CF007B"/>
    <w:rsid w:val="00CF0C99"/>
    <w:rsid w:val="00CF33FE"/>
    <w:rsid w:val="00CF38C2"/>
    <w:rsid w:val="00CF414F"/>
    <w:rsid w:val="00CF46D3"/>
    <w:rsid w:val="00CF56C7"/>
    <w:rsid w:val="00CF61F2"/>
    <w:rsid w:val="00CF6310"/>
    <w:rsid w:val="00CF6B29"/>
    <w:rsid w:val="00CF7D6E"/>
    <w:rsid w:val="00D005BB"/>
    <w:rsid w:val="00D0106B"/>
    <w:rsid w:val="00D0192C"/>
    <w:rsid w:val="00D01945"/>
    <w:rsid w:val="00D044C2"/>
    <w:rsid w:val="00D05844"/>
    <w:rsid w:val="00D06822"/>
    <w:rsid w:val="00D076FD"/>
    <w:rsid w:val="00D07A9C"/>
    <w:rsid w:val="00D10753"/>
    <w:rsid w:val="00D1118A"/>
    <w:rsid w:val="00D1128C"/>
    <w:rsid w:val="00D124BB"/>
    <w:rsid w:val="00D12CB8"/>
    <w:rsid w:val="00D13C39"/>
    <w:rsid w:val="00D1445B"/>
    <w:rsid w:val="00D1446B"/>
    <w:rsid w:val="00D145B7"/>
    <w:rsid w:val="00D14FD4"/>
    <w:rsid w:val="00D15694"/>
    <w:rsid w:val="00D1668E"/>
    <w:rsid w:val="00D16CE2"/>
    <w:rsid w:val="00D17F03"/>
    <w:rsid w:val="00D17F86"/>
    <w:rsid w:val="00D20AE1"/>
    <w:rsid w:val="00D21245"/>
    <w:rsid w:val="00D21646"/>
    <w:rsid w:val="00D21C9F"/>
    <w:rsid w:val="00D21DE9"/>
    <w:rsid w:val="00D2225A"/>
    <w:rsid w:val="00D22BEB"/>
    <w:rsid w:val="00D2581B"/>
    <w:rsid w:val="00D26BF2"/>
    <w:rsid w:val="00D2768B"/>
    <w:rsid w:val="00D30183"/>
    <w:rsid w:val="00D30C48"/>
    <w:rsid w:val="00D3155E"/>
    <w:rsid w:val="00D31A23"/>
    <w:rsid w:val="00D33C1E"/>
    <w:rsid w:val="00D34F41"/>
    <w:rsid w:val="00D355FF"/>
    <w:rsid w:val="00D35A52"/>
    <w:rsid w:val="00D35C1B"/>
    <w:rsid w:val="00D369E0"/>
    <w:rsid w:val="00D36E31"/>
    <w:rsid w:val="00D36F08"/>
    <w:rsid w:val="00D37444"/>
    <w:rsid w:val="00D37504"/>
    <w:rsid w:val="00D37A5A"/>
    <w:rsid w:val="00D402C2"/>
    <w:rsid w:val="00D40DBD"/>
    <w:rsid w:val="00D41EAD"/>
    <w:rsid w:val="00D41FD5"/>
    <w:rsid w:val="00D42227"/>
    <w:rsid w:val="00D42C5F"/>
    <w:rsid w:val="00D434EE"/>
    <w:rsid w:val="00D4386C"/>
    <w:rsid w:val="00D43FAB"/>
    <w:rsid w:val="00D43FB9"/>
    <w:rsid w:val="00D440E8"/>
    <w:rsid w:val="00D45183"/>
    <w:rsid w:val="00D45EB6"/>
    <w:rsid w:val="00D51552"/>
    <w:rsid w:val="00D51920"/>
    <w:rsid w:val="00D520E4"/>
    <w:rsid w:val="00D541FB"/>
    <w:rsid w:val="00D5421E"/>
    <w:rsid w:val="00D54860"/>
    <w:rsid w:val="00D54AA0"/>
    <w:rsid w:val="00D54F08"/>
    <w:rsid w:val="00D557DE"/>
    <w:rsid w:val="00D55B87"/>
    <w:rsid w:val="00D55D1C"/>
    <w:rsid w:val="00D567FB"/>
    <w:rsid w:val="00D575F3"/>
    <w:rsid w:val="00D57DFA"/>
    <w:rsid w:val="00D61FF7"/>
    <w:rsid w:val="00D6215E"/>
    <w:rsid w:val="00D62635"/>
    <w:rsid w:val="00D643FB"/>
    <w:rsid w:val="00D65660"/>
    <w:rsid w:val="00D65BAC"/>
    <w:rsid w:val="00D65E7B"/>
    <w:rsid w:val="00D701B2"/>
    <w:rsid w:val="00D70BBD"/>
    <w:rsid w:val="00D70DBC"/>
    <w:rsid w:val="00D71715"/>
    <w:rsid w:val="00D7306B"/>
    <w:rsid w:val="00D731B9"/>
    <w:rsid w:val="00D73201"/>
    <w:rsid w:val="00D732FE"/>
    <w:rsid w:val="00D73647"/>
    <w:rsid w:val="00D73786"/>
    <w:rsid w:val="00D74C63"/>
    <w:rsid w:val="00D74C66"/>
    <w:rsid w:val="00D76602"/>
    <w:rsid w:val="00D77DB2"/>
    <w:rsid w:val="00D77DC0"/>
    <w:rsid w:val="00D802EC"/>
    <w:rsid w:val="00D81237"/>
    <w:rsid w:val="00D815D6"/>
    <w:rsid w:val="00D81655"/>
    <w:rsid w:val="00D82DBF"/>
    <w:rsid w:val="00D8307F"/>
    <w:rsid w:val="00D8465F"/>
    <w:rsid w:val="00D84E4F"/>
    <w:rsid w:val="00D85B5D"/>
    <w:rsid w:val="00D85D59"/>
    <w:rsid w:val="00D901EE"/>
    <w:rsid w:val="00D90F93"/>
    <w:rsid w:val="00D91F54"/>
    <w:rsid w:val="00D922B6"/>
    <w:rsid w:val="00D9354D"/>
    <w:rsid w:val="00D93835"/>
    <w:rsid w:val="00D93AE3"/>
    <w:rsid w:val="00D9442D"/>
    <w:rsid w:val="00D94F8B"/>
    <w:rsid w:val="00D95235"/>
    <w:rsid w:val="00D9763F"/>
    <w:rsid w:val="00D978DB"/>
    <w:rsid w:val="00D97B9A"/>
    <w:rsid w:val="00DA33D0"/>
    <w:rsid w:val="00DA3D8D"/>
    <w:rsid w:val="00DA4025"/>
    <w:rsid w:val="00DA56D8"/>
    <w:rsid w:val="00DA5B27"/>
    <w:rsid w:val="00DA66C3"/>
    <w:rsid w:val="00DA7E7D"/>
    <w:rsid w:val="00DB0202"/>
    <w:rsid w:val="00DB3D55"/>
    <w:rsid w:val="00DB4A34"/>
    <w:rsid w:val="00DB560E"/>
    <w:rsid w:val="00DB5E7F"/>
    <w:rsid w:val="00DB78D6"/>
    <w:rsid w:val="00DC14D7"/>
    <w:rsid w:val="00DC176A"/>
    <w:rsid w:val="00DC2E01"/>
    <w:rsid w:val="00DC3545"/>
    <w:rsid w:val="00DC5888"/>
    <w:rsid w:val="00DC67B0"/>
    <w:rsid w:val="00DC687B"/>
    <w:rsid w:val="00DC6EDD"/>
    <w:rsid w:val="00DD04E7"/>
    <w:rsid w:val="00DD0C2C"/>
    <w:rsid w:val="00DD0F6E"/>
    <w:rsid w:val="00DD14A6"/>
    <w:rsid w:val="00DD1C07"/>
    <w:rsid w:val="00DD1E40"/>
    <w:rsid w:val="00DD292E"/>
    <w:rsid w:val="00DD2ECA"/>
    <w:rsid w:val="00DD32A6"/>
    <w:rsid w:val="00DD3907"/>
    <w:rsid w:val="00DD3BE6"/>
    <w:rsid w:val="00DD4BF9"/>
    <w:rsid w:val="00DD4FA8"/>
    <w:rsid w:val="00DD5723"/>
    <w:rsid w:val="00DD58DF"/>
    <w:rsid w:val="00DD60EC"/>
    <w:rsid w:val="00DD65FD"/>
    <w:rsid w:val="00DD783C"/>
    <w:rsid w:val="00DE0E3E"/>
    <w:rsid w:val="00DE185E"/>
    <w:rsid w:val="00DE2633"/>
    <w:rsid w:val="00DE2D83"/>
    <w:rsid w:val="00DE5E17"/>
    <w:rsid w:val="00DE6407"/>
    <w:rsid w:val="00DE6795"/>
    <w:rsid w:val="00DE7EE0"/>
    <w:rsid w:val="00DE7F70"/>
    <w:rsid w:val="00DF181C"/>
    <w:rsid w:val="00DF1888"/>
    <w:rsid w:val="00DF1AE6"/>
    <w:rsid w:val="00DF1DF2"/>
    <w:rsid w:val="00DF2517"/>
    <w:rsid w:val="00DF490B"/>
    <w:rsid w:val="00DF524A"/>
    <w:rsid w:val="00DF52B1"/>
    <w:rsid w:val="00DF6057"/>
    <w:rsid w:val="00DF761C"/>
    <w:rsid w:val="00E0034C"/>
    <w:rsid w:val="00E005FE"/>
    <w:rsid w:val="00E00D10"/>
    <w:rsid w:val="00E02DBD"/>
    <w:rsid w:val="00E031D4"/>
    <w:rsid w:val="00E038CE"/>
    <w:rsid w:val="00E03DD1"/>
    <w:rsid w:val="00E03F11"/>
    <w:rsid w:val="00E0463C"/>
    <w:rsid w:val="00E0472B"/>
    <w:rsid w:val="00E04EFC"/>
    <w:rsid w:val="00E0518C"/>
    <w:rsid w:val="00E05CF8"/>
    <w:rsid w:val="00E05E67"/>
    <w:rsid w:val="00E065D6"/>
    <w:rsid w:val="00E06D3B"/>
    <w:rsid w:val="00E06D6B"/>
    <w:rsid w:val="00E07528"/>
    <w:rsid w:val="00E077C9"/>
    <w:rsid w:val="00E10089"/>
    <w:rsid w:val="00E1013F"/>
    <w:rsid w:val="00E10C1B"/>
    <w:rsid w:val="00E116C8"/>
    <w:rsid w:val="00E11B58"/>
    <w:rsid w:val="00E11C02"/>
    <w:rsid w:val="00E12FAF"/>
    <w:rsid w:val="00E135E3"/>
    <w:rsid w:val="00E14E8A"/>
    <w:rsid w:val="00E15B7A"/>
    <w:rsid w:val="00E16E7D"/>
    <w:rsid w:val="00E1792D"/>
    <w:rsid w:val="00E21128"/>
    <w:rsid w:val="00E21AB4"/>
    <w:rsid w:val="00E21F5F"/>
    <w:rsid w:val="00E223F8"/>
    <w:rsid w:val="00E224FC"/>
    <w:rsid w:val="00E22804"/>
    <w:rsid w:val="00E23722"/>
    <w:rsid w:val="00E242BE"/>
    <w:rsid w:val="00E24977"/>
    <w:rsid w:val="00E25FC9"/>
    <w:rsid w:val="00E260FB"/>
    <w:rsid w:val="00E26645"/>
    <w:rsid w:val="00E269C1"/>
    <w:rsid w:val="00E305E1"/>
    <w:rsid w:val="00E30784"/>
    <w:rsid w:val="00E31F57"/>
    <w:rsid w:val="00E31FF2"/>
    <w:rsid w:val="00E3235A"/>
    <w:rsid w:val="00E3293F"/>
    <w:rsid w:val="00E32C2E"/>
    <w:rsid w:val="00E336C5"/>
    <w:rsid w:val="00E34241"/>
    <w:rsid w:val="00E34794"/>
    <w:rsid w:val="00E41221"/>
    <w:rsid w:val="00E41279"/>
    <w:rsid w:val="00E41ADB"/>
    <w:rsid w:val="00E41E76"/>
    <w:rsid w:val="00E42C0B"/>
    <w:rsid w:val="00E4385F"/>
    <w:rsid w:val="00E4539D"/>
    <w:rsid w:val="00E453BA"/>
    <w:rsid w:val="00E459A2"/>
    <w:rsid w:val="00E46D5F"/>
    <w:rsid w:val="00E47005"/>
    <w:rsid w:val="00E47671"/>
    <w:rsid w:val="00E502C4"/>
    <w:rsid w:val="00E505DE"/>
    <w:rsid w:val="00E5206F"/>
    <w:rsid w:val="00E5263E"/>
    <w:rsid w:val="00E5304C"/>
    <w:rsid w:val="00E536EC"/>
    <w:rsid w:val="00E5455B"/>
    <w:rsid w:val="00E555F7"/>
    <w:rsid w:val="00E556C7"/>
    <w:rsid w:val="00E55ABC"/>
    <w:rsid w:val="00E56168"/>
    <w:rsid w:val="00E562F0"/>
    <w:rsid w:val="00E57B74"/>
    <w:rsid w:val="00E57FEF"/>
    <w:rsid w:val="00E61E3A"/>
    <w:rsid w:val="00E639E0"/>
    <w:rsid w:val="00E63F91"/>
    <w:rsid w:val="00E64036"/>
    <w:rsid w:val="00E642B3"/>
    <w:rsid w:val="00E664BA"/>
    <w:rsid w:val="00E70859"/>
    <w:rsid w:val="00E70C18"/>
    <w:rsid w:val="00E733E8"/>
    <w:rsid w:val="00E73508"/>
    <w:rsid w:val="00E73D82"/>
    <w:rsid w:val="00E8125D"/>
    <w:rsid w:val="00E815DE"/>
    <w:rsid w:val="00E818EA"/>
    <w:rsid w:val="00E8360A"/>
    <w:rsid w:val="00E83BBF"/>
    <w:rsid w:val="00E854A3"/>
    <w:rsid w:val="00E85CEF"/>
    <w:rsid w:val="00E86057"/>
    <w:rsid w:val="00E8607A"/>
    <w:rsid w:val="00E8629F"/>
    <w:rsid w:val="00E87BC5"/>
    <w:rsid w:val="00E87EF3"/>
    <w:rsid w:val="00E90B54"/>
    <w:rsid w:val="00E92F75"/>
    <w:rsid w:val="00E96554"/>
    <w:rsid w:val="00E96BC6"/>
    <w:rsid w:val="00E97599"/>
    <w:rsid w:val="00E97A58"/>
    <w:rsid w:val="00E97AA9"/>
    <w:rsid w:val="00EA09B1"/>
    <w:rsid w:val="00EA0B7F"/>
    <w:rsid w:val="00EA2325"/>
    <w:rsid w:val="00EA3C24"/>
    <w:rsid w:val="00EA3D76"/>
    <w:rsid w:val="00EA40F0"/>
    <w:rsid w:val="00EA4779"/>
    <w:rsid w:val="00EA5E29"/>
    <w:rsid w:val="00EA64D2"/>
    <w:rsid w:val="00EA739C"/>
    <w:rsid w:val="00EA7E53"/>
    <w:rsid w:val="00EB0099"/>
    <w:rsid w:val="00EB0292"/>
    <w:rsid w:val="00EB1DFE"/>
    <w:rsid w:val="00EB22DF"/>
    <w:rsid w:val="00EB40A0"/>
    <w:rsid w:val="00EB61A0"/>
    <w:rsid w:val="00EB633C"/>
    <w:rsid w:val="00EB6F7C"/>
    <w:rsid w:val="00EB7C49"/>
    <w:rsid w:val="00EC007B"/>
    <w:rsid w:val="00EC0715"/>
    <w:rsid w:val="00EC1986"/>
    <w:rsid w:val="00EC5089"/>
    <w:rsid w:val="00EC6A1C"/>
    <w:rsid w:val="00ED0BB1"/>
    <w:rsid w:val="00ED1325"/>
    <w:rsid w:val="00ED1942"/>
    <w:rsid w:val="00ED1CB4"/>
    <w:rsid w:val="00ED34A4"/>
    <w:rsid w:val="00ED3FF7"/>
    <w:rsid w:val="00ED5F47"/>
    <w:rsid w:val="00ED76B3"/>
    <w:rsid w:val="00ED7922"/>
    <w:rsid w:val="00EE01EA"/>
    <w:rsid w:val="00EE066A"/>
    <w:rsid w:val="00EE1C47"/>
    <w:rsid w:val="00EE2605"/>
    <w:rsid w:val="00EE3A95"/>
    <w:rsid w:val="00EE50BF"/>
    <w:rsid w:val="00EE5692"/>
    <w:rsid w:val="00EE6221"/>
    <w:rsid w:val="00EE6A33"/>
    <w:rsid w:val="00EE7690"/>
    <w:rsid w:val="00EF011F"/>
    <w:rsid w:val="00EF0374"/>
    <w:rsid w:val="00EF05AA"/>
    <w:rsid w:val="00EF05B9"/>
    <w:rsid w:val="00EF07AB"/>
    <w:rsid w:val="00EF0948"/>
    <w:rsid w:val="00EF325F"/>
    <w:rsid w:val="00EF32A7"/>
    <w:rsid w:val="00EF42D5"/>
    <w:rsid w:val="00EF4431"/>
    <w:rsid w:val="00EF475B"/>
    <w:rsid w:val="00EF4A46"/>
    <w:rsid w:val="00EF533B"/>
    <w:rsid w:val="00EF5428"/>
    <w:rsid w:val="00EF5D8B"/>
    <w:rsid w:val="00EF5EEB"/>
    <w:rsid w:val="00EF67E7"/>
    <w:rsid w:val="00EF6BCD"/>
    <w:rsid w:val="00EF7BA0"/>
    <w:rsid w:val="00F0067B"/>
    <w:rsid w:val="00F01416"/>
    <w:rsid w:val="00F017A8"/>
    <w:rsid w:val="00F030CA"/>
    <w:rsid w:val="00F03DC3"/>
    <w:rsid w:val="00F045B1"/>
    <w:rsid w:val="00F0482A"/>
    <w:rsid w:val="00F0557F"/>
    <w:rsid w:val="00F05BA1"/>
    <w:rsid w:val="00F05DFF"/>
    <w:rsid w:val="00F05FD1"/>
    <w:rsid w:val="00F06841"/>
    <w:rsid w:val="00F072D8"/>
    <w:rsid w:val="00F072E8"/>
    <w:rsid w:val="00F105AD"/>
    <w:rsid w:val="00F10B79"/>
    <w:rsid w:val="00F10EC3"/>
    <w:rsid w:val="00F112D4"/>
    <w:rsid w:val="00F11918"/>
    <w:rsid w:val="00F119AE"/>
    <w:rsid w:val="00F119B3"/>
    <w:rsid w:val="00F12CD3"/>
    <w:rsid w:val="00F12D23"/>
    <w:rsid w:val="00F13CD0"/>
    <w:rsid w:val="00F15074"/>
    <w:rsid w:val="00F157D3"/>
    <w:rsid w:val="00F15821"/>
    <w:rsid w:val="00F15855"/>
    <w:rsid w:val="00F15B12"/>
    <w:rsid w:val="00F1709D"/>
    <w:rsid w:val="00F1745D"/>
    <w:rsid w:val="00F17AF1"/>
    <w:rsid w:val="00F20603"/>
    <w:rsid w:val="00F212BC"/>
    <w:rsid w:val="00F21FB7"/>
    <w:rsid w:val="00F22515"/>
    <w:rsid w:val="00F22FBB"/>
    <w:rsid w:val="00F23155"/>
    <w:rsid w:val="00F231FE"/>
    <w:rsid w:val="00F23DDA"/>
    <w:rsid w:val="00F244D9"/>
    <w:rsid w:val="00F26554"/>
    <w:rsid w:val="00F26B64"/>
    <w:rsid w:val="00F2784D"/>
    <w:rsid w:val="00F279BB"/>
    <w:rsid w:val="00F30089"/>
    <w:rsid w:val="00F305B4"/>
    <w:rsid w:val="00F30653"/>
    <w:rsid w:val="00F31033"/>
    <w:rsid w:val="00F331C0"/>
    <w:rsid w:val="00F33CE9"/>
    <w:rsid w:val="00F3413D"/>
    <w:rsid w:val="00F3581D"/>
    <w:rsid w:val="00F364A7"/>
    <w:rsid w:val="00F37710"/>
    <w:rsid w:val="00F421FD"/>
    <w:rsid w:val="00F43170"/>
    <w:rsid w:val="00F441C7"/>
    <w:rsid w:val="00F46E30"/>
    <w:rsid w:val="00F46FFA"/>
    <w:rsid w:val="00F50F1B"/>
    <w:rsid w:val="00F51768"/>
    <w:rsid w:val="00F51972"/>
    <w:rsid w:val="00F52BFF"/>
    <w:rsid w:val="00F53AE4"/>
    <w:rsid w:val="00F55099"/>
    <w:rsid w:val="00F55A30"/>
    <w:rsid w:val="00F56798"/>
    <w:rsid w:val="00F6036A"/>
    <w:rsid w:val="00F610DF"/>
    <w:rsid w:val="00F61A36"/>
    <w:rsid w:val="00F6267E"/>
    <w:rsid w:val="00F63B69"/>
    <w:rsid w:val="00F64061"/>
    <w:rsid w:val="00F64E63"/>
    <w:rsid w:val="00F657B7"/>
    <w:rsid w:val="00F66D45"/>
    <w:rsid w:val="00F705D0"/>
    <w:rsid w:val="00F7184A"/>
    <w:rsid w:val="00F71ABC"/>
    <w:rsid w:val="00F73F16"/>
    <w:rsid w:val="00F7438C"/>
    <w:rsid w:val="00F75035"/>
    <w:rsid w:val="00F757F4"/>
    <w:rsid w:val="00F77871"/>
    <w:rsid w:val="00F77EB0"/>
    <w:rsid w:val="00F80082"/>
    <w:rsid w:val="00F801D5"/>
    <w:rsid w:val="00F80861"/>
    <w:rsid w:val="00F81616"/>
    <w:rsid w:val="00F81650"/>
    <w:rsid w:val="00F818C5"/>
    <w:rsid w:val="00F81AC1"/>
    <w:rsid w:val="00F82EA6"/>
    <w:rsid w:val="00F8305C"/>
    <w:rsid w:val="00F83415"/>
    <w:rsid w:val="00F84DDB"/>
    <w:rsid w:val="00F850D9"/>
    <w:rsid w:val="00F86974"/>
    <w:rsid w:val="00F86B4C"/>
    <w:rsid w:val="00F86E24"/>
    <w:rsid w:val="00F9050D"/>
    <w:rsid w:val="00F90935"/>
    <w:rsid w:val="00F90A36"/>
    <w:rsid w:val="00F90DAF"/>
    <w:rsid w:val="00F91130"/>
    <w:rsid w:val="00F913E4"/>
    <w:rsid w:val="00F91829"/>
    <w:rsid w:val="00F91AAD"/>
    <w:rsid w:val="00F91F8F"/>
    <w:rsid w:val="00F92287"/>
    <w:rsid w:val="00F92A0B"/>
    <w:rsid w:val="00F95C77"/>
    <w:rsid w:val="00F9638E"/>
    <w:rsid w:val="00F97045"/>
    <w:rsid w:val="00FA0215"/>
    <w:rsid w:val="00FA029C"/>
    <w:rsid w:val="00FA04B9"/>
    <w:rsid w:val="00FA0845"/>
    <w:rsid w:val="00FA0AA5"/>
    <w:rsid w:val="00FA2DE9"/>
    <w:rsid w:val="00FA3330"/>
    <w:rsid w:val="00FA35B4"/>
    <w:rsid w:val="00FA3AC1"/>
    <w:rsid w:val="00FA3AE0"/>
    <w:rsid w:val="00FA4186"/>
    <w:rsid w:val="00FA4384"/>
    <w:rsid w:val="00FA4C16"/>
    <w:rsid w:val="00FA4C1B"/>
    <w:rsid w:val="00FA61F1"/>
    <w:rsid w:val="00FA7C6D"/>
    <w:rsid w:val="00FB1DEA"/>
    <w:rsid w:val="00FB2C5A"/>
    <w:rsid w:val="00FB2CFC"/>
    <w:rsid w:val="00FB4525"/>
    <w:rsid w:val="00FB4A09"/>
    <w:rsid w:val="00FB560E"/>
    <w:rsid w:val="00FB69E7"/>
    <w:rsid w:val="00FC051F"/>
    <w:rsid w:val="00FC05F6"/>
    <w:rsid w:val="00FC189D"/>
    <w:rsid w:val="00FC2CA9"/>
    <w:rsid w:val="00FC31D8"/>
    <w:rsid w:val="00FC3B73"/>
    <w:rsid w:val="00FC426E"/>
    <w:rsid w:val="00FC4A2B"/>
    <w:rsid w:val="00FC5F9D"/>
    <w:rsid w:val="00FC6A5A"/>
    <w:rsid w:val="00FC7A58"/>
    <w:rsid w:val="00FD16E0"/>
    <w:rsid w:val="00FD182B"/>
    <w:rsid w:val="00FD1933"/>
    <w:rsid w:val="00FD269C"/>
    <w:rsid w:val="00FD446A"/>
    <w:rsid w:val="00FD55D4"/>
    <w:rsid w:val="00FD63C8"/>
    <w:rsid w:val="00FD6694"/>
    <w:rsid w:val="00FD6C91"/>
    <w:rsid w:val="00FD6E5B"/>
    <w:rsid w:val="00FD71B1"/>
    <w:rsid w:val="00FD738D"/>
    <w:rsid w:val="00FD7A87"/>
    <w:rsid w:val="00FE1522"/>
    <w:rsid w:val="00FE1B2E"/>
    <w:rsid w:val="00FE1CF5"/>
    <w:rsid w:val="00FE220A"/>
    <w:rsid w:val="00FE3074"/>
    <w:rsid w:val="00FE3242"/>
    <w:rsid w:val="00FE3679"/>
    <w:rsid w:val="00FE3A40"/>
    <w:rsid w:val="00FE4BBF"/>
    <w:rsid w:val="00FE5360"/>
    <w:rsid w:val="00FE6645"/>
    <w:rsid w:val="00FE67DB"/>
    <w:rsid w:val="00FE6EAD"/>
    <w:rsid w:val="00FE70A9"/>
    <w:rsid w:val="00FF04B3"/>
    <w:rsid w:val="00FF064B"/>
    <w:rsid w:val="00FF18B5"/>
    <w:rsid w:val="00FF1B3C"/>
    <w:rsid w:val="00FF1FF2"/>
    <w:rsid w:val="00FF2DD6"/>
    <w:rsid w:val="00FF2E15"/>
    <w:rsid w:val="00FF35CE"/>
    <w:rsid w:val="00FF3FF6"/>
    <w:rsid w:val="00FF41E0"/>
    <w:rsid w:val="00FF4C30"/>
    <w:rsid w:val="00FF4CDB"/>
    <w:rsid w:val="00FF7D2B"/>
    <w:rsid w:val="25024ED6"/>
    <w:rsid w:val="3034765B"/>
    <w:rsid w:val="333D2062"/>
    <w:rsid w:val="4DDA302E"/>
    <w:rsid w:val="6369FB04"/>
    <w:rsid w:val="66544A37"/>
    <w:rsid w:val="67799BD5"/>
    <w:rsid w:val="67F2DF5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952386"/>
  <w15:chartTrackingRefBased/>
  <w15:docId w15:val="{E907BFD5-C5C1-4647-9EF1-D3B8B5967B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qFormat/>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583627"/>
    <w:pPr>
      <w:numPr>
        <w:numId w:val="3"/>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unhideWhenUsed/>
    <w:rsid w:val="00F63B69"/>
    <w:rPr>
      <w:color w:val="808080"/>
      <w:shd w:val="clear" w:color="auto" w:fill="E6E6E6"/>
    </w:rPr>
  </w:style>
  <w:style w:type="paragraph" w:customStyle="1" w:styleId="a">
    <w:name w:val="参考文献"/>
    <w:basedOn w:val="Normal"/>
    <w:qFormat/>
    <w:rsid w:val="00F63B69"/>
    <w:pPr>
      <w:keepLines/>
      <w:numPr>
        <w:numId w:val="2"/>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583627"/>
    <w:rPr>
      <w:rFonts w:eastAsia="Calibri"/>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styleId="Mention">
    <w:name w:val="Mention"/>
    <w:basedOn w:val="DefaultParagraphFont"/>
    <w:uiPriority w:val="99"/>
    <w:unhideWhenUsed/>
    <w:rsid w:val="00AD00A3"/>
    <w:rPr>
      <w:color w:val="2B579A"/>
      <w:shd w:val="clear" w:color="auto" w:fill="E1DFDD"/>
    </w:rPr>
  </w:style>
  <w:style w:type="paragraph" w:styleId="NoSpacing">
    <w:name w:val="No Spacing"/>
    <w:uiPriority w:val="1"/>
    <w:qFormat/>
    <w:rsid w:val="00FA0845"/>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661658689">
      <w:bodyDiv w:val="1"/>
      <w:marLeft w:val="0"/>
      <w:marRight w:val="0"/>
      <w:marTop w:val="0"/>
      <w:marBottom w:val="0"/>
      <w:divBdr>
        <w:top w:val="none" w:sz="0" w:space="0" w:color="auto"/>
        <w:left w:val="none" w:sz="0" w:space="0" w:color="auto"/>
        <w:bottom w:val="none" w:sz="0" w:space="0" w:color="auto"/>
        <w:right w:val="none" w:sz="0" w:space="0" w:color="auto"/>
      </w:divBdr>
    </w:div>
    <w:div w:id="732853229">
      <w:bodyDiv w:val="1"/>
      <w:marLeft w:val="0"/>
      <w:marRight w:val="0"/>
      <w:marTop w:val="0"/>
      <w:marBottom w:val="0"/>
      <w:divBdr>
        <w:top w:val="none" w:sz="0" w:space="0" w:color="auto"/>
        <w:left w:val="none" w:sz="0" w:space="0" w:color="auto"/>
        <w:bottom w:val="none" w:sz="0" w:space="0" w:color="auto"/>
        <w:right w:val="none" w:sz="0" w:space="0" w:color="auto"/>
      </w:divBdr>
    </w:div>
    <w:div w:id="744573891">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083380723">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23794070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57819455">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17214412">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198399941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3313957">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16" Type="http://schemas.openxmlformats.org/officeDocument/2006/relationships/image" Target="media/image6.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5" Type="http://schemas.openxmlformats.org/officeDocument/2006/relationships/numbering" Target="numbering.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61.png"/><Relationship Id="rId2" Type="http://schemas.openxmlformats.org/officeDocument/2006/relationships/customXml" Target="../customXml/item2.xml"/><Relationship Id="rId29" Type="http://schemas.openxmlformats.org/officeDocument/2006/relationships/image" Target="media/image19.png"/></Relationships>
</file>

<file path=word/documenttasks/documenttasks1.xml><?xml version="1.0" encoding="utf-8"?>
<t:Tasks xmlns:t="http://schemas.microsoft.com/office/tasks/2019/documenttasks" xmlns:oel="http://schemas.microsoft.com/office/2019/extlst">
  <t:Task id="{D55C6730-C55C-45FB-8B40-1980EF60E2A0}">
    <t:Anchor>
      <t:Comment id="652115935"/>
    </t:Anchor>
    <t:History>
      <t:Event id="{66FBFC4D-1BC9-4E75-8576-FE9802657BFC}" time="2022-09-29T06:46:25.697Z">
        <t:Attribution userId="S::flores_fernandez@keysight.com::4ea383d9-0ae5-4afb-a655-ec3cfb1639fc" userProvider="AD" userName="Flores Fernandez"/>
        <t:Anchor>
          <t:Comment id="2101378398"/>
        </t:Anchor>
        <t:Create/>
      </t:Event>
      <t:Event id="{FDA15075-6A2E-483C-9650-56AF2CF17575}" time="2022-09-29T06:46:25.697Z">
        <t:Attribution userId="S::flores_fernandez@keysight.com::4ea383d9-0ae5-4afb-a655-ec3cfb1639fc" userProvider="AD" userName="Flores Fernandez"/>
        <t:Anchor>
          <t:Comment id="2101378398"/>
        </t:Anchor>
        <t:Assign userId="S::thorsten.hertel@keysight.com::5fa40fbe-6787-4208-8551-db92c4e538ea" userProvider="AD" userName="Thorsten Hertel"/>
      </t:Event>
      <t:Event id="{86C66154-25BC-45BB-B372-5EFA7BAD2561}" time="2022-09-29T06:46:25.697Z">
        <t:Attribution userId="S::flores_fernandez@keysight.com::4ea383d9-0ae5-4afb-a655-ec3cfb1639fc" userProvider="AD" userName="Flores Fernandez"/>
        <t:Anchor>
          <t:Comment id="2101378398"/>
        </t:Anchor>
        <t:SetTitle title="@Thorsten Hertel New additions improve justifications for Proposal 3."/>
      </t:Event>
    </t:History>
  </t:Task>
  <t:Task id="{6CB26552-50A8-4071-8194-413892337719}">
    <t:Anchor>
      <t:Comment id="652117419"/>
    </t:Anchor>
    <t:History>
      <t:Event id="{4708EC5C-0ECB-4943-8BCE-C939B0B46F2D}" time="2022-09-29T06:48:41.822Z">
        <t:Attribution userId="S::flores_fernandez@keysight.com::4ea383d9-0ae5-4afb-a655-ec3cfb1639fc" userProvider="AD" userName="Flores Fernandez"/>
        <t:Anchor>
          <t:Comment id="932346779"/>
        </t:Anchor>
        <t:Create/>
      </t:Event>
      <t:Event id="{BC3C41CD-7FB6-4D73-A42D-7E42D59A4B2D}" time="2022-09-29T06:48:41.822Z">
        <t:Attribution userId="S::flores_fernandez@keysight.com::4ea383d9-0ae5-4afb-a655-ec3cfb1639fc" userProvider="AD" userName="Flores Fernandez"/>
        <t:Anchor>
          <t:Comment id="932346779"/>
        </t:Anchor>
        <t:Assign userId="S::thorsten.hertel@keysight.com::5fa40fbe-6787-4208-8551-db92c4e538ea" userProvider="AD" userName="Thorsten Hertel"/>
      </t:Event>
      <t:Event id="{8EE33123-370D-4692-912E-70C08325E7DC}" time="2022-09-29T06:48:41.822Z">
        <t:Attribution userId="S::flores_fernandez@keysight.com::4ea383d9-0ae5-4afb-a655-ec3cfb1639fc" userProvider="AD" userName="Flores Fernandez"/>
        <t:Anchor>
          <t:Comment id="932346779"/>
        </t:Anchor>
        <t:SetTitle title="@Thorsten Hertel Your new wording looks ok to me and in my opinion a better introduction for Observation 15 is now provided."/>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2.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3.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4.xml><?xml version="1.0" encoding="utf-8"?>
<ds:datastoreItem xmlns:ds="http://schemas.openxmlformats.org/officeDocument/2006/customXml" ds:itemID="{9BDE13FC-B5E4-40FE-A70C-C7E03F6ABA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947</TotalTime>
  <Pages>27</Pages>
  <Words>4867</Words>
  <Characters>28694</Characters>
  <Application>Microsoft Office Word</Application>
  <DocSecurity>0</DocSecurity>
  <Lines>239</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33495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432</cp:revision>
  <cp:lastPrinted>2022-10-27T21:38:00Z</cp:lastPrinted>
  <dcterms:created xsi:type="dcterms:W3CDTF">2022-11-01T23:18:00Z</dcterms:created>
  <dcterms:modified xsi:type="dcterms:W3CDTF">2022-11-07T23:44:00Z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